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FEF20" w14:textId="455936CF" w:rsidR="00E92F54" w:rsidRPr="00F44C59" w:rsidRDefault="00E92F54" w:rsidP="00A263C5">
      <w:pPr>
        <w:widowControl w:val="0"/>
        <w:tabs>
          <w:tab w:val="left" w:pos="6521"/>
        </w:tabs>
        <w:spacing w:after="0" w:line="240" w:lineRule="auto"/>
        <w:jc w:val="both"/>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A5505E">
        <w:rPr>
          <w:rFonts w:ascii="Arial" w:eastAsia="MS Gothic" w:hAnsi="Arial" w:cs="Arial"/>
          <w:b/>
          <w:bCs/>
          <w:sz w:val="24"/>
          <w:szCs w:val="24"/>
          <w:lang w:eastAsia="ja-JP"/>
        </w:rPr>
        <w:t>8bis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DD101D">
        <w:rPr>
          <w:rFonts w:ascii="Arial" w:eastAsia="MS Gothic" w:hAnsi="Arial"/>
          <w:b/>
          <w:sz w:val="24"/>
          <w:szCs w:val="24"/>
          <w:lang w:eastAsia="ja-JP"/>
        </w:rPr>
        <w:t>8662</w:t>
      </w:r>
    </w:p>
    <w:bookmarkEnd w:id="0"/>
    <w:p w14:paraId="62058AD2" w14:textId="681EAB63" w:rsidR="00E92F54" w:rsidRPr="00A5505E" w:rsidRDefault="00A5505E" w:rsidP="00A263C5">
      <w:pPr>
        <w:widowControl w:val="0"/>
        <w:spacing w:after="240" w:line="240" w:lineRule="auto"/>
        <w:jc w:val="both"/>
        <w:rPr>
          <w:rFonts w:ascii="Arial" w:eastAsia="MS Mincho" w:hAnsi="Arial"/>
          <w:b/>
          <w:sz w:val="24"/>
          <w:szCs w:val="24"/>
          <w:lang w:eastAsia="zh-CN"/>
        </w:rPr>
      </w:pPr>
      <w:r w:rsidRPr="00A5505E">
        <w:rPr>
          <w:rFonts w:ascii="Arial" w:eastAsia="MS Mincho" w:hAnsi="Arial" w:cs="Arial"/>
          <w:b/>
          <w:bCs/>
          <w:sz w:val="24"/>
          <w:szCs w:val="24"/>
          <w:lang w:eastAsia="ja-JP"/>
        </w:rPr>
        <w:t>Hefei, China, October 14</w:t>
      </w:r>
      <w:r w:rsidRPr="00A5505E">
        <w:rPr>
          <w:rFonts w:ascii="맑은 고딕" w:eastAsia="맑은 고딕" w:hAnsi="맑은 고딕" w:cs="맑은 고딕" w:hint="eastAsia"/>
          <w:b/>
          <w:bCs/>
          <w:sz w:val="24"/>
          <w:szCs w:val="24"/>
          <w:vertAlign w:val="superscript"/>
          <w:lang w:eastAsia="ko-KR"/>
        </w:rPr>
        <w:t>th</w:t>
      </w:r>
      <w:r w:rsidRPr="00A5505E">
        <w:rPr>
          <w:rFonts w:ascii="Arial" w:eastAsia="MS Mincho" w:hAnsi="Arial" w:cs="Arial"/>
          <w:b/>
          <w:bCs/>
          <w:sz w:val="24"/>
          <w:szCs w:val="24"/>
          <w:lang w:eastAsia="ja-JP"/>
        </w:rPr>
        <w:t xml:space="preserve"> </w:t>
      </w:r>
      <w:r w:rsidRPr="00A5505E">
        <w:rPr>
          <w:rFonts w:ascii="Arial" w:hAnsi="Arial" w:cs="Arial"/>
          <w:b/>
          <w:bCs/>
          <w:sz w:val="24"/>
          <w:szCs w:val="24"/>
        </w:rPr>
        <w:t>– 18</w:t>
      </w:r>
      <w:r w:rsidRPr="00A5505E">
        <w:rPr>
          <w:rFonts w:ascii="Arial" w:hAnsi="Arial" w:cs="Arial"/>
          <w:b/>
          <w:bCs/>
          <w:sz w:val="24"/>
          <w:szCs w:val="24"/>
          <w:vertAlign w:val="superscript"/>
        </w:rPr>
        <w:t>th</w:t>
      </w:r>
      <w:r w:rsidRPr="00A5505E">
        <w:rPr>
          <w:rFonts w:ascii="Arial" w:eastAsia="MS Mincho" w:hAnsi="Arial" w:cs="Arial"/>
          <w:b/>
          <w:bCs/>
          <w:sz w:val="24"/>
          <w:szCs w:val="24"/>
          <w:lang w:eastAsia="ja-JP"/>
        </w:rPr>
        <w:t>,</w:t>
      </w:r>
      <w:r w:rsidR="00DE0C97" w:rsidRPr="00A5505E">
        <w:rPr>
          <w:rFonts w:ascii="Arial" w:eastAsia="MS Mincho" w:hAnsi="Arial" w:cs="Arial"/>
          <w:b/>
          <w:bCs/>
          <w:sz w:val="24"/>
          <w:szCs w:val="24"/>
          <w:lang w:eastAsia="ja-JP"/>
        </w:rPr>
        <w:t xml:space="preserve"> 2024</w:t>
      </w:r>
    </w:p>
    <w:p w14:paraId="3CA80CEB" w14:textId="77777777" w:rsidR="003E4F86" w:rsidRDefault="003E4F86" w:rsidP="00A263C5">
      <w:pPr>
        <w:tabs>
          <w:tab w:val="left" w:pos="1500"/>
        </w:tabs>
        <w:overflowPunct w:val="0"/>
        <w:autoSpaceDE w:val="0"/>
        <w:autoSpaceDN w:val="0"/>
        <w:adjustRightInd w:val="0"/>
        <w:spacing w:after="60" w:line="240" w:lineRule="auto"/>
        <w:jc w:val="both"/>
        <w:textAlignment w:val="baseline"/>
        <w:rPr>
          <w:rFonts w:ascii="Arial" w:eastAsia="MS Gothic" w:hAnsi="Arial"/>
          <w:b/>
          <w:sz w:val="24"/>
          <w:szCs w:val="24"/>
          <w:lang w:eastAsia="ja-JP"/>
        </w:rPr>
      </w:pPr>
    </w:p>
    <w:p w14:paraId="66297322" w14:textId="6BE49EAC" w:rsidR="00F44C59" w:rsidRPr="00F44C59" w:rsidRDefault="00F44C59" w:rsidP="00A263C5">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9.10</w:t>
      </w:r>
      <w:r w:rsidR="00F752E9">
        <w:rPr>
          <w:rFonts w:ascii="Arial" w:eastAsia="맑은 고딕" w:hAnsi="Arial"/>
          <w:sz w:val="24"/>
          <w:szCs w:val="24"/>
          <w:lang w:eastAsia="ko-KR"/>
        </w:rPr>
        <w:t>.1</w:t>
      </w:r>
    </w:p>
    <w:p w14:paraId="5F32C301" w14:textId="77777777" w:rsidR="00F44C59" w:rsidRPr="00F44C59" w:rsidRDefault="00F44C59" w:rsidP="00A263C5">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37CF350" w:rsidR="00F44C59" w:rsidRPr="00F44C59" w:rsidRDefault="00F44C59" w:rsidP="00A263C5">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on enabling TX/RX for XR during RRM measurements</w:t>
      </w:r>
    </w:p>
    <w:p w14:paraId="15F85107" w14:textId="77777777" w:rsidR="00F44C59" w:rsidRPr="00F44C59" w:rsidRDefault="00F44C59" w:rsidP="00A263C5">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A263C5">
      <w:pPr>
        <w:snapToGrid w:val="0"/>
        <w:spacing w:after="0" w:line="240" w:lineRule="auto"/>
        <w:jc w:val="both"/>
        <w:rPr>
          <w:rFonts w:ascii="Arial" w:eastAsia="MS Gothic" w:hAnsi="Arial" w:cs="Arial"/>
          <w:sz w:val="24"/>
          <w:lang w:eastAsia="ko-KR"/>
        </w:rPr>
      </w:pPr>
    </w:p>
    <w:p w14:paraId="7C2E6C09" w14:textId="14DCAC57" w:rsidR="00F44C59" w:rsidRPr="00F44C59" w:rsidRDefault="00D04AF5" w:rsidP="00A263C5">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3D85BB3A" w14:textId="238F197F" w:rsidR="002C3A3B" w:rsidRPr="002C3A3B" w:rsidRDefault="002C3A3B" w:rsidP="00AC6133">
      <w:pPr>
        <w:spacing w:before="180"/>
        <w:ind w:firstLine="284"/>
        <w:jc w:val="both"/>
        <w:rPr>
          <w:rFonts w:eastAsia="MS Gothic"/>
          <w:lang w:eastAsia="ko-KR"/>
        </w:rPr>
      </w:pPr>
      <w:bookmarkStart w:id="4" w:name="_Hlk145277988"/>
      <w:r w:rsidRPr="002C3A3B">
        <w:rPr>
          <w:rFonts w:eastAsia="MS Gothic"/>
          <w:lang w:eastAsia="ko-KR"/>
        </w:rPr>
        <w:t xml:space="preserve">In RAN1#118, </w:t>
      </w:r>
      <w:r w:rsidR="00556D32">
        <w:rPr>
          <w:rFonts w:eastAsia="MS Gothic"/>
          <w:lang w:eastAsia="ko-KR"/>
        </w:rPr>
        <w:t xml:space="preserve">significant </w:t>
      </w:r>
      <w:r w:rsidRPr="002C3A3B">
        <w:rPr>
          <w:rFonts w:eastAsia="MS Gothic"/>
          <w:lang w:eastAsia="ko-KR"/>
        </w:rPr>
        <w:t xml:space="preserve">progress </w:t>
      </w:r>
      <w:r w:rsidR="00556D32">
        <w:rPr>
          <w:rFonts w:eastAsia="MS Gothic"/>
          <w:lang w:eastAsia="ko-KR"/>
        </w:rPr>
        <w:t>was</w:t>
      </w:r>
      <w:r w:rsidRPr="002C3A3B">
        <w:rPr>
          <w:rFonts w:eastAsia="MS Gothic"/>
          <w:lang w:eastAsia="ko-KR"/>
        </w:rPr>
        <w:t xml:space="preserve"> achieved regarding network signaling </w:t>
      </w:r>
      <w:r w:rsidRPr="00952D73">
        <w:rPr>
          <w:rFonts w:eastAsia="MS Gothic"/>
          <w:lang w:eastAsia="ko-KR"/>
        </w:rPr>
        <w:t>to enable Tx/Rx in gaps/restrictions caused by RRM measurement.</w:t>
      </w:r>
      <w:r w:rsidRPr="002C3A3B">
        <w:rPr>
          <w:rFonts w:eastAsia="MS Gothic"/>
          <w:lang w:eastAsia="ko-KR"/>
        </w:rPr>
        <w:t xml:space="preserve"> </w:t>
      </w:r>
      <w:r w:rsidRPr="00952D73">
        <w:rPr>
          <w:rFonts w:eastAsia="MS Gothic"/>
          <w:lang w:eastAsia="ko-KR"/>
        </w:rPr>
        <w:t xml:space="preserve">The following </w:t>
      </w:r>
      <w:r w:rsidR="00556D32">
        <w:rPr>
          <w:rFonts w:eastAsia="MS Gothic"/>
          <w:lang w:eastAsia="ko-KR"/>
        </w:rPr>
        <w:t>was</w:t>
      </w:r>
      <w:r w:rsidRPr="00952D73">
        <w:rPr>
          <w:rFonts w:eastAsia="MS Gothic"/>
          <w:lang w:eastAsia="ko-KR"/>
        </w:rPr>
        <w:t xml:space="preserve"> agree</w:t>
      </w:r>
      <w:r w:rsidR="00556D32">
        <w:rPr>
          <w:rFonts w:eastAsia="MS Gothic"/>
          <w:lang w:eastAsia="ko-KR"/>
        </w:rPr>
        <w:t>d</w:t>
      </w:r>
      <w:r w:rsidRPr="00952D73">
        <w:rPr>
          <w:rFonts w:eastAsia="MS Gothic"/>
          <w:lang w:eastAsia="ko-KR"/>
        </w:rPr>
        <w:t xml:space="preserve"> in RAN1#118.</w:t>
      </w:r>
    </w:p>
    <w:tbl>
      <w:tblPr>
        <w:tblStyle w:val="af"/>
        <w:tblW w:w="0" w:type="auto"/>
        <w:tblLook w:val="04A0" w:firstRow="1" w:lastRow="0" w:firstColumn="1" w:lastColumn="0" w:noHBand="0" w:noVBand="1"/>
      </w:tblPr>
      <w:tblGrid>
        <w:gridCol w:w="9737"/>
      </w:tblGrid>
      <w:tr w:rsidR="00952D73" w:rsidRPr="00952D73" w14:paraId="05CB5DA0" w14:textId="77777777" w:rsidTr="00952D73">
        <w:tc>
          <w:tcPr>
            <w:tcW w:w="9737" w:type="dxa"/>
          </w:tcPr>
          <w:p w14:paraId="59C5F3CD" w14:textId="77777777" w:rsidR="00952D73" w:rsidRPr="00952D73" w:rsidRDefault="00952D73" w:rsidP="00952D73">
            <w:pPr>
              <w:rPr>
                <w:b/>
                <w:bCs/>
              </w:rPr>
            </w:pPr>
            <w:r w:rsidRPr="00952D73">
              <w:rPr>
                <w:b/>
                <w:bCs/>
                <w:highlight w:val="darkYellow"/>
              </w:rPr>
              <w:t>Working Assumption</w:t>
            </w:r>
          </w:p>
          <w:p w14:paraId="1A26D857" w14:textId="77777777" w:rsidR="00952D73" w:rsidRPr="00952D73" w:rsidRDefault="00952D73" w:rsidP="00952D73">
            <w:r w:rsidRPr="00952D73">
              <w:t>For solutions based on triggering/enabling by network signaling to enable Tx/Rx in gaps/restrictions that are caused by RRM measurements select the following option:</w:t>
            </w:r>
          </w:p>
          <w:p w14:paraId="5F46456A" w14:textId="77777777" w:rsidR="00952D73" w:rsidRPr="00952D73" w:rsidRDefault="00952D73" w:rsidP="00952D73">
            <w:pPr>
              <w:pStyle w:val="af9"/>
              <w:numPr>
                <w:ilvl w:val="0"/>
                <w:numId w:val="18"/>
              </w:numPr>
              <w:spacing w:line="240" w:lineRule="auto"/>
              <w:contextualSpacing/>
              <w:rPr>
                <w:rFonts w:ascii="Times New Roman" w:hAnsi="Times New Roman"/>
                <w:sz w:val="20"/>
                <w:szCs w:val="20"/>
                <w:lang w:val="en-US"/>
              </w:rPr>
            </w:pPr>
            <w:r w:rsidRPr="00952D73">
              <w:rPr>
                <w:rFonts w:ascii="Times New Roman" w:hAnsi="Times New Roman"/>
                <w:sz w:val="20"/>
                <w:szCs w:val="20"/>
                <w:lang w:val="en-US"/>
              </w:rPr>
              <w:t xml:space="preserve">Alt. 1: Dynamic indication to enable Tx/Rx in particular gap/restriction that are caused by RRM measurements. </w:t>
            </w:r>
          </w:p>
          <w:p w14:paraId="25E1DC1C" w14:textId="77777777" w:rsidR="00952D73" w:rsidRPr="00952D73" w:rsidRDefault="00952D73" w:rsidP="00952D73">
            <w:pPr>
              <w:pStyle w:val="af9"/>
              <w:numPr>
                <w:ilvl w:val="1"/>
                <w:numId w:val="18"/>
              </w:numPr>
              <w:spacing w:line="240" w:lineRule="auto"/>
              <w:contextualSpacing/>
              <w:rPr>
                <w:rFonts w:ascii="Times New Roman" w:hAnsi="Times New Roman"/>
                <w:sz w:val="20"/>
                <w:szCs w:val="20"/>
                <w:lang w:val="en-US"/>
              </w:rPr>
            </w:pPr>
            <w:r w:rsidRPr="00952D73">
              <w:rPr>
                <w:rFonts w:ascii="Times New Roman" w:hAnsi="Times New Roman"/>
                <w:b/>
                <w:bCs/>
                <w:sz w:val="20"/>
                <w:szCs w:val="20"/>
                <w:lang w:val="en-US"/>
              </w:rPr>
              <w:t>Alt 1-1</w:t>
            </w:r>
            <w:r w:rsidRPr="00952D73">
              <w:rPr>
                <w:rFonts w:ascii="Times New Roman" w:hAnsi="Times New Roman"/>
                <w:sz w:val="20"/>
                <w:szCs w:val="20"/>
                <w:lang w:val="en-US"/>
              </w:rPr>
              <w:t>: Explicit indication by DCI to skip a particular gap/restriction;</w:t>
            </w:r>
          </w:p>
          <w:p w14:paraId="64C5E786" w14:textId="77777777" w:rsidR="00952D73" w:rsidRPr="00952D73" w:rsidRDefault="00952D73" w:rsidP="00952D73">
            <w:pPr>
              <w:pStyle w:val="af9"/>
              <w:numPr>
                <w:ilvl w:val="2"/>
                <w:numId w:val="18"/>
              </w:numPr>
              <w:spacing w:line="240" w:lineRule="auto"/>
              <w:contextualSpacing/>
              <w:rPr>
                <w:rFonts w:ascii="Times New Roman" w:hAnsi="Times New Roman"/>
                <w:sz w:val="20"/>
                <w:szCs w:val="20"/>
                <w:lang w:val="en-US"/>
              </w:rPr>
            </w:pPr>
            <w:r w:rsidRPr="00952D73">
              <w:rPr>
                <w:rFonts w:ascii="Times New Roman" w:hAnsi="Times New Roman"/>
                <w:sz w:val="20"/>
                <w:szCs w:val="20"/>
                <w:lang w:val="en-US"/>
              </w:rPr>
              <w:t>Indication is included as part of scheduling DCI:</w:t>
            </w:r>
          </w:p>
          <w:p w14:paraId="174FF937" w14:textId="77777777" w:rsidR="00952D73" w:rsidRPr="00952D73" w:rsidRDefault="00952D73" w:rsidP="00952D73">
            <w:pPr>
              <w:pStyle w:val="af9"/>
              <w:numPr>
                <w:ilvl w:val="3"/>
                <w:numId w:val="18"/>
              </w:numPr>
              <w:spacing w:line="240" w:lineRule="auto"/>
              <w:contextualSpacing/>
              <w:rPr>
                <w:rFonts w:ascii="Times New Roman" w:hAnsi="Times New Roman"/>
                <w:sz w:val="20"/>
                <w:szCs w:val="20"/>
                <w:lang w:val="en-US"/>
              </w:rPr>
            </w:pPr>
            <w:r w:rsidRPr="00952D73">
              <w:rPr>
                <w:rFonts w:ascii="Times New Roman" w:hAnsi="Times New Roman"/>
                <w:sz w:val="20"/>
                <w:szCs w:val="20"/>
                <w:lang w:val="en-US"/>
              </w:rPr>
              <w:t>Bit-field size is one bit;</w:t>
            </w:r>
          </w:p>
          <w:p w14:paraId="72187E48" w14:textId="77777777" w:rsidR="00952D73" w:rsidRPr="00952D73" w:rsidRDefault="00952D73" w:rsidP="00952D73">
            <w:pPr>
              <w:numPr>
                <w:ilvl w:val="4"/>
                <w:numId w:val="18"/>
              </w:numPr>
              <w:spacing w:after="0" w:line="240" w:lineRule="auto"/>
              <w:rPr>
                <w:lang w:eastAsia="x-none"/>
              </w:rPr>
            </w:pPr>
            <w:r w:rsidRPr="00952D73">
              <w:rPr>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07A7AF1" w14:textId="54648E8F" w:rsidR="00952D73" w:rsidRPr="00952D73" w:rsidRDefault="00952D73" w:rsidP="00952D73">
            <w:pPr>
              <w:pStyle w:val="af9"/>
              <w:ind w:left="0"/>
              <w:contextualSpacing/>
              <w:rPr>
                <w:rFonts w:ascii="Times New Roman" w:hAnsi="Times New Roman"/>
                <w:sz w:val="20"/>
                <w:szCs w:val="20"/>
                <w:lang w:val="en-US"/>
              </w:rPr>
            </w:pPr>
            <w:r w:rsidRPr="00952D73">
              <w:rPr>
                <w:rFonts w:ascii="Times New Roman" w:hAnsi="Times New Roman"/>
                <w:sz w:val="20"/>
                <w:szCs w:val="20"/>
                <w:lang w:val="en-US"/>
              </w:rPr>
              <w:t xml:space="preserve">Send an LS to RAN4 to inform them of the above working assumption and ask them if there is any issue with it. </w:t>
            </w:r>
            <w:r w:rsidRPr="00952D73">
              <w:rPr>
                <w:rFonts w:ascii="Times New Roman" w:hAnsi="Times New Roman"/>
                <w:sz w:val="20"/>
                <w:szCs w:val="20"/>
                <w:highlight w:val="green"/>
                <w:lang w:val="en-US"/>
              </w:rPr>
              <w:t>Final LS in R1-2407561.</w:t>
            </w:r>
          </w:p>
        </w:tc>
      </w:tr>
    </w:tbl>
    <w:p w14:paraId="3E2509A9" w14:textId="4DB335E6" w:rsidR="00952D73" w:rsidRDefault="002530D6" w:rsidP="00AC6133">
      <w:pPr>
        <w:spacing w:before="180"/>
        <w:ind w:firstLine="284"/>
        <w:jc w:val="both"/>
        <w:rPr>
          <w:rFonts w:eastAsia="MS Gothic"/>
          <w:lang w:eastAsia="ko-KR"/>
        </w:rPr>
      </w:pPr>
      <w:r w:rsidRPr="00952D73">
        <w:rPr>
          <w:rFonts w:eastAsia="MS Gothic"/>
          <w:lang w:eastAsia="ko-KR"/>
        </w:rPr>
        <w:t xml:space="preserve"> </w:t>
      </w:r>
      <w:r w:rsidR="00952D73" w:rsidRPr="00952D73">
        <w:rPr>
          <w:rFonts w:eastAsia="MS Gothic"/>
          <w:lang w:eastAsia="ko-KR"/>
        </w:rPr>
        <w:t>This contribution discusses</w:t>
      </w:r>
      <w:r w:rsidR="0016193A">
        <w:rPr>
          <w:rFonts w:eastAsia="MS Gothic"/>
          <w:lang w:eastAsia="ko-KR"/>
        </w:rPr>
        <w:t xml:space="preserve"> </w:t>
      </w:r>
      <w:r w:rsidR="00952D73" w:rsidRPr="00952D73">
        <w:rPr>
          <w:rFonts w:eastAsia="MS Gothic"/>
          <w:lang w:eastAsia="ko-KR"/>
        </w:rPr>
        <w:t>remaining issues for dynamic indication.</w:t>
      </w:r>
    </w:p>
    <w:p w14:paraId="6F278BB9" w14:textId="77777777" w:rsidR="00556D32" w:rsidRPr="00C61402" w:rsidRDefault="00556D32" w:rsidP="00AC6133">
      <w:pPr>
        <w:spacing w:before="180"/>
        <w:ind w:firstLine="284"/>
        <w:jc w:val="both"/>
        <w:rPr>
          <w:rFonts w:eastAsia="MS Gothic"/>
          <w:sz w:val="24"/>
          <w:lang w:eastAsia="ko-KR"/>
        </w:rPr>
      </w:pPr>
    </w:p>
    <w:bookmarkEnd w:id="1"/>
    <w:p w14:paraId="0754AE02" w14:textId="55FAF6A7" w:rsidR="00F44C59" w:rsidRPr="00F44C59" w:rsidRDefault="00244640" w:rsidP="00A263C5">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6C3DB3BF" w14:textId="00435BC9" w:rsidR="00BF60FD" w:rsidRDefault="00BF60FD" w:rsidP="0071758F">
      <w:pPr>
        <w:spacing w:before="60" w:after="60" w:line="240" w:lineRule="auto"/>
        <w:jc w:val="both"/>
        <w:rPr>
          <w:b/>
          <w:u w:val="single"/>
        </w:rPr>
      </w:pPr>
    </w:p>
    <w:p w14:paraId="7A08BB84" w14:textId="259A205A" w:rsidR="0071758F" w:rsidRPr="003C7AD6" w:rsidRDefault="00445A08" w:rsidP="0071758F">
      <w:pPr>
        <w:spacing w:before="60" w:after="60" w:line="240" w:lineRule="auto"/>
        <w:jc w:val="both"/>
        <w:rPr>
          <w:rFonts w:eastAsiaTheme="minorEastAsia"/>
          <w:b/>
          <w:i/>
          <w:iCs/>
          <w:szCs w:val="16"/>
          <w:u w:val="single"/>
          <w:lang w:eastAsia="ko-KR"/>
        </w:rPr>
      </w:pPr>
      <w:r w:rsidRPr="003C7AD6">
        <w:rPr>
          <w:b/>
          <w:i/>
          <w:iCs/>
          <w:u w:val="single"/>
        </w:rPr>
        <w:t>Which DCI formats are used for the 1-bit indication</w:t>
      </w:r>
    </w:p>
    <w:p w14:paraId="34980BDF" w14:textId="12CA9AC8" w:rsidR="005D5BFC" w:rsidRDefault="005D5BFC" w:rsidP="00AC6133">
      <w:pPr>
        <w:spacing w:before="180"/>
        <w:ind w:firstLine="284"/>
        <w:jc w:val="both"/>
        <w:rPr>
          <w:rFonts w:eastAsiaTheme="minorEastAsia"/>
          <w:szCs w:val="16"/>
          <w:lang w:eastAsia="ko-KR"/>
        </w:rPr>
      </w:pPr>
      <w:r w:rsidRPr="005D5BFC">
        <w:rPr>
          <w:rFonts w:eastAsiaTheme="minorEastAsia"/>
          <w:szCs w:val="16"/>
          <w:lang w:eastAsia="ko-KR"/>
        </w:rPr>
        <w:t xml:space="preserve">Since scheduling DCI is considered for 1-bit indication, DCI formats x_1, x_2, and x_3 </w:t>
      </w:r>
      <w:r w:rsidR="00556D32">
        <w:rPr>
          <w:rFonts w:eastAsiaTheme="minorEastAsia"/>
          <w:szCs w:val="16"/>
          <w:lang w:eastAsia="ko-KR"/>
        </w:rPr>
        <w:t>are candidates</w:t>
      </w:r>
      <w:r w:rsidRPr="005D5BFC">
        <w:rPr>
          <w:rFonts w:eastAsiaTheme="minorEastAsia"/>
          <w:szCs w:val="16"/>
          <w:lang w:eastAsia="ko-KR"/>
        </w:rPr>
        <w:t xml:space="preserve">. </w:t>
      </w:r>
      <w:r w:rsidR="00556D32">
        <w:rPr>
          <w:rFonts w:eastAsiaTheme="minorEastAsia"/>
          <w:szCs w:val="16"/>
          <w:lang w:eastAsia="ko-KR"/>
        </w:rPr>
        <w:t xml:space="preserve">To minimize the required UE features and simplify the support for this functionality, the support can be limited to DCI formats x_1 and x_2, also considering that some control overhead reduction that is offered by DCI format x_3 is not meaningful for the XR data rates and DCI format x_3 has reduced reliability due its large size. </w:t>
      </w:r>
      <w:r w:rsidR="00E07803">
        <w:rPr>
          <w:rFonts w:eastAsiaTheme="minorEastAsia"/>
          <w:szCs w:val="16"/>
          <w:lang w:eastAsia="ko-KR"/>
        </w:rPr>
        <w:t>-</w:t>
      </w:r>
    </w:p>
    <w:p w14:paraId="1BF28B60" w14:textId="692BC839" w:rsidR="003F412F" w:rsidRPr="003F412F" w:rsidRDefault="003F412F" w:rsidP="003F412F">
      <w:pPr>
        <w:spacing w:before="180"/>
        <w:jc w:val="both"/>
        <w:rPr>
          <w:rFonts w:eastAsiaTheme="minorEastAsia"/>
          <w:b/>
          <w:bCs/>
          <w:szCs w:val="16"/>
          <w:u w:val="single"/>
          <w:lang w:eastAsia="ko-KR"/>
        </w:rPr>
      </w:pPr>
      <w:r w:rsidRPr="003F412F">
        <w:rPr>
          <w:rFonts w:eastAsiaTheme="minorEastAsia" w:hint="eastAsia"/>
          <w:b/>
          <w:bCs/>
          <w:szCs w:val="16"/>
          <w:u w:val="single"/>
          <w:lang w:eastAsia="ko-KR"/>
        </w:rPr>
        <w:t>P</w:t>
      </w:r>
      <w:r w:rsidRPr="003F412F">
        <w:rPr>
          <w:rFonts w:eastAsiaTheme="minorEastAsia"/>
          <w:b/>
          <w:bCs/>
          <w:szCs w:val="16"/>
          <w:u w:val="single"/>
          <w:lang w:eastAsia="ko-KR"/>
        </w:rPr>
        <w:t xml:space="preserve">roposal 1: Consider DCI format x_1 and x_2 for 1-bit indication to </w:t>
      </w:r>
      <w:r w:rsidRPr="003F412F">
        <w:rPr>
          <w:b/>
          <w:bCs/>
          <w:u w:val="single"/>
        </w:rPr>
        <w:t>enable Tx/Rx in gaps/restrictions that are caused by RRM measurements</w:t>
      </w:r>
      <w:r w:rsidR="00F1605C">
        <w:rPr>
          <w:b/>
          <w:bCs/>
          <w:u w:val="single"/>
        </w:rPr>
        <w:t xml:space="preserve">. </w:t>
      </w:r>
    </w:p>
    <w:p w14:paraId="2A670FC3" w14:textId="7A053036" w:rsidR="001C5D9A" w:rsidRDefault="001C5D9A" w:rsidP="001C5D9A">
      <w:pPr>
        <w:spacing w:after="0"/>
        <w:jc w:val="both"/>
        <w:rPr>
          <w:rFonts w:eastAsiaTheme="minorEastAsia"/>
          <w:szCs w:val="16"/>
          <w:lang w:eastAsia="ko-KR"/>
        </w:rPr>
      </w:pPr>
    </w:p>
    <w:p w14:paraId="550B47A6" w14:textId="3772B25E" w:rsidR="00344164" w:rsidRPr="003C7AD6" w:rsidRDefault="00344164" w:rsidP="00344164">
      <w:pPr>
        <w:spacing w:before="60" w:after="60" w:line="240" w:lineRule="auto"/>
        <w:jc w:val="both"/>
        <w:rPr>
          <w:rFonts w:eastAsiaTheme="minorEastAsia"/>
          <w:b/>
          <w:i/>
          <w:iCs/>
          <w:szCs w:val="16"/>
          <w:u w:val="single"/>
          <w:lang w:eastAsia="ko-KR"/>
        </w:rPr>
      </w:pPr>
      <w:r w:rsidRPr="003C7AD6">
        <w:rPr>
          <w:b/>
          <w:i/>
          <w:iCs/>
          <w:u w:val="single"/>
        </w:rPr>
        <w:t>How to interpret the 1-bit DCI field</w:t>
      </w:r>
    </w:p>
    <w:p w14:paraId="0F8A23EC" w14:textId="01A0A10F" w:rsidR="000F0338" w:rsidRDefault="000F0338" w:rsidP="00FA5818">
      <w:pPr>
        <w:spacing w:before="180"/>
        <w:ind w:firstLine="284"/>
        <w:jc w:val="both"/>
        <w:rPr>
          <w:rFonts w:eastAsiaTheme="minorEastAsia"/>
          <w:szCs w:val="16"/>
          <w:lang w:eastAsia="ko-KR"/>
        </w:rPr>
      </w:pPr>
      <w:r w:rsidRPr="000F0338">
        <w:rPr>
          <w:rFonts w:eastAsiaTheme="minorEastAsia"/>
          <w:szCs w:val="16"/>
          <w:lang w:eastAsia="ko-KR"/>
        </w:rPr>
        <w:t xml:space="preserve">One of the remaining issues is how to </w:t>
      </w:r>
      <w:r w:rsidR="00E07803">
        <w:rPr>
          <w:rFonts w:eastAsiaTheme="minorEastAsia"/>
          <w:szCs w:val="16"/>
          <w:lang w:eastAsia="ko-KR"/>
        </w:rPr>
        <w:t>interpret</w:t>
      </w:r>
      <w:r w:rsidR="00E07803" w:rsidRPr="000F0338">
        <w:rPr>
          <w:rFonts w:eastAsiaTheme="minorEastAsia"/>
          <w:szCs w:val="16"/>
          <w:lang w:eastAsia="ko-KR"/>
        </w:rPr>
        <w:t xml:space="preserve"> </w:t>
      </w:r>
      <w:r w:rsidRPr="000F0338">
        <w:rPr>
          <w:rFonts w:eastAsiaTheme="minorEastAsia"/>
          <w:szCs w:val="16"/>
          <w:lang w:eastAsia="ko-KR"/>
        </w:rPr>
        <w:t>the 1-bit DCI field. For example, '1' mean</w:t>
      </w:r>
      <w:r>
        <w:rPr>
          <w:rFonts w:eastAsiaTheme="minorEastAsia"/>
          <w:szCs w:val="16"/>
          <w:lang w:eastAsia="ko-KR"/>
        </w:rPr>
        <w:t>s</w:t>
      </w:r>
      <w:r w:rsidRPr="000F0338">
        <w:rPr>
          <w:rFonts w:eastAsiaTheme="minorEastAsia"/>
          <w:szCs w:val="16"/>
          <w:lang w:eastAsia="ko-KR"/>
        </w:rPr>
        <w:t xml:space="preserve"> "a particular gap/restriction is skipped" while '0' </w:t>
      </w:r>
      <w:r>
        <w:rPr>
          <w:rFonts w:eastAsiaTheme="minorEastAsia"/>
          <w:szCs w:val="16"/>
          <w:lang w:eastAsia="ko-KR"/>
        </w:rPr>
        <w:t>means</w:t>
      </w:r>
      <w:r w:rsidRPr="000F0338">
        <w:rPr>
          <w:rFonts w:eastAsiaTheme="minorEastAsia"/>
          <w:szCs w:val="16"/>
          <w:lang w:eastAsia="ko-KR"/>
        </w:rPr>
        <w:t xml:space="preserve"> "a particular gap/restriction is not skipped," or vice versa. In reality, there is no technical distinction between these two options. Whichever choice is made will yield equivalent results.</w:t>
      </w:r>
    </w:p>
    <w:p w14:paraId="231F7495" w14:textId="234D1064" w:rsidR="002A3A1E" w:rsidRDefault="00344164" w:rsidP="000D5D03">
      <w:pPr>
        <w:spacing w:before="180"/>
        <w:jc w:val="both"/>
        <w:rPr>
          <w:rFonts w:eastAsia="SimSun"/>
          <w:b/>
          <w:bCs/>
          <w:kern w:val="28"/>
          <w:u w:val="single"/>
          <w:lang w:eastAsia="zh-CN"/>
        </w:rPr>
      </w:pPr>
      <w:r w:rsidRPr="003F412F">
        <w:rPr>
          <w:rFonts w:eastAsiaTheme="minorEastAsia" w:hint="eastAsia"/>
          <w:b/>
          <w:bCs/>
          <w:szCs w:val="16"/>
          <w:u w:val="single"/>
          <w:lang w:eastAsia="ko-KR"/>
        </w:rPr>
        <w:lastRenderedPageBreak/>
        <w:t>P</w:t>
      </w:r>
      <w:r w:rsidRPr="003F412F">
        <w:rPr>
          <w:rFonts w:eastAsiaTheme="minorEastAsia"/>
          <w:b/>
          <w:bCs/>
          <w:szCs w:val="16"/>
          <w:u w:val="single"/>
          <w:lang w:eastAsia="ko-KR"/>
        </w:rPr>
        <w:t xml:space="preserve">roposal </w:t>
      </w:r>
      <w:r w:rsidR="0056657B">
        <w:rPr>
          <w:rFonts w:eastAsiaTheme="minorEastAsia"/>
          <w:b/>
          <w:bCs/>
          <w:szCs w:val="16"/>
          <w:u w:val="single"/>
          <w:lang w:eastAsia="ko-KR"/>
        </w:rPr>
        <w:t>2</w:t>
      </w:r>
      <w:r w:rsidRPr="003F412F">
        <w:rPr>
          <w:rFonts w:eastAsiaTheme="minorEastAsia"/>
          <w:b/>
          <w:bCs/>
          <w:szCs w:val="16"/>
          <w:u w:val="single"/>
          <w:lang w:eastAsia="ko-KR"/>
        </w:rPr>
        <w:t xml:space="preserve">: </w:t>
      </w:r>
      <w:r w:rsidRPr="0056657B">
        <w:rPr>
          <w:rFonts w:eastAsiaTheme="minorEastAsia"/>
          <w:b/>
          <w:bCs/>
          <w:szCs w:val="16"/>
          <w:u w:val="single"/>
          <w:lang w:eastAsia="ko-KR"/>
        </w:rPr>
        <w:t xml:space="preserve">Consider </w:t>
      </w:r>
      <w:r w:rsidR="00E07803">
        <w:rPr>
          <w:rFonts w:eastAsiaTheme="minorEastAsia"/>
          <w:b/>
          <w:bCs/>
          <w:szCs w:val="16"/>
          <w:u w:val="single"/>
          <w:lang w:eastAsia="ko-KR"/>
        </w:rPr>
        <w:t>‘</w:t>
      </w:r>
      <w:r w:rsidR="0056657B" w:rsidRPr="0056657B">
        <w:rPr>
          <w:rFonts w:eastAsiaTheme="minorEastAsia"/>
          <w:b/>
          <w:bCs/>
          <w:szCs w:val="16"/>
          <w:u w:val="single"/>
          <w:lang w:eastAsia="ko-KR"/>
        </w:rPr>
        <w:t>1’ means “a particular gap/restriction is skipped” and ‘0’ means “a particular gap/restriction is not skipped”</w:t>
      </w:r>
      <w:r w:rsidR="0056657B">
        <w:rPr>
          <w:rFonts w:eastAsiaTheme="minorEastAsia"/>
          <w:b/>
          <w:bCs/>
          <w:szCs w:val="16"/>
          <w:u w:val="single"/>
          <w:lang w:eastAsia="ko-KR"/>
        </w:rPr>
        <w:t>.</w:t>
      </w:r>
      <w:r w:rsidR="002A3A1E" w:rsidRPr="00841B72">
        <w:rPr>
          <w:rFonts w:eastAsia="SimSun"/>
          <w:b/>
          <w:bCs/>
          <w:kern w:val="28"/>
          <w:u w:val="single"/>
          <w:lang w:eastAsia="zh-CN"/>
        </w:rPr>
        <w:t xml:space="preserve"> </w:t>
      </w:r>
    </w:p>
    <w:p w14:paraId="2173E7AE" w14:textId="125E8F12" w:rsidR="000D5D03" w:rsidRDefault="000D5D03" w:rsidP="000D5D03">
      <w:pPr>
        <w:spacing w:before="180"/>
        <w:jc w:val="both"/>
        <w:rPr>
          <w:rFonts w:eastAsia="SimSun"/>
          <w:b/>
          <w:bCs/>
          <w:kern w:val="28"/>
          <w:u w:val="single"/>
          <w:lang w:eastAsia="zh-CN"/>
        </w:rPr>
      </w:pPr>
    </w:p>
    <w:p w14:paraId="2877BF26" w14:textId="63EBE37A" w:rsidR="000D5D03" w:rsidRPr="003C7AD6" w:rsidRDefault="000D5D03" w:rsidP="000D5D03">
      <w:pPr>
        <w:spacing w:before="60" w:after="60" w:line="240" w:lineRule="auto"/>
        <w:jc w:val="both"/>
        <w:rPr>
          <w:rFonts w:eastAsiaTheme="minorEastAsia"/>
          <w:b/>
          <w:i/>
          <w:iCs/>
          <w:szCs w:val="16"/>
          <w:u w:val="single"/>
          <w:lang w:eastAsia="ko-KR"/>
        </w:rPr>
      </w:pPr>
      <w:r w:rsidRPr="003C7AD6">
        <w:rPr>
          <w:b/>
          <w:i/>
          <w:iCs/>
          <w:u w:val="single"/>
        </w:rPr>
        <w:t xml:space="preserve">Whether to consider overriding rule </w:t>
      </w:r>
    </w:p>
    <w:p w14:paraId="5C492029" w14:textId="6F1EDFF5" w:rsidR="00E07803" w:rsidRDefault="000F0338" w:rsidP="00560193">
      <w:pPr>
        <w:spacing w:before="180"/>
        <w:ind w:firstLine="284"/>
        <w:jc w:val="both"/>
      </w:pPr>
      <w:r w:rsidRPr="000F0338">
        <w:t xml:space="preserve">It is </w:t>
      </w:r>
      <w:r w:rsidR="001219EF">
        <w:rPr>
          <w:rFonts w:eastAsiaTheme="minorEastAsia"/>
          <w:szCs w:val="16"/>
          <w:lang w:eastAsia="ko-KR"/>
        </w:rPr>
        <w:t xml:space="preserve">likely </w:t>
      </w:r>
      <w:r w:rsidRPr="000F0338">
        <w:t xml:space="preserve">that multiple DCIs can be sent </w:t>
      </w:r>
      <w:r w:rsidR="00E07803">
        <w:t xml:space="preserve">to a UE </w:t>
      </w:r>
      <w:r w:rsidRPr="000F0338">
        <w:t xml:space="preserve">before a minimum time offset from the corresponding gaps/restrictions. In this scenario, it remains unclear whether </w:t>
      </w:r>
      <w:r w:rsidR="00E07803">
        <w:t xml:space="preserve">to </w:t>
      </w:r>
      <w:r w:rsidRPr="000F0338">
        <w:t>allow multiple DCIs to convey different information for the 1-bit indicator</w:t>
      </w:r>
      <w:r w:rsidR="00E07803">
        <w:t xml:space="preserve">, </w:t>
      </w:r>
      <w:proofErr w:type="gramStart"/>
      <w:r w:rsidR="00E07803">
        <w:t>e.g.</w:t>
      </w:r>
      <w:proofErr w:type="gramEnd"/>
      <w:r w:rsidR="00E07803">
        <w:t xml:space="preserve"> whether a</w:t>
      </w:r>
      <w:r w:rsidRPr="000F0338">
        <w:t xml:space="preserve"> first DCI </w:t>
      </w:r>
      <w:r w:rsidR="00E07803">
        <w:t xml:space="preserve">can </w:t>
      </w:r>
      <w:r w:rsidRPr="000F0338">
        <w:t xml:space="preserve">indicate '0' and </w:t>
      </w:r>
      <w:r w:rsidR="00E07803">
        <w:t>a</w:t>
      </w:r>
      <w:r w:rsidR="00E07803" w:rsidRPr="000F0338">
        <w:t xml:space="preserve"> </w:t>
      </w:r>
      <w:r w:rsidRPr="000F0338">
        <w:t xml:space="preserve">second DCI </w:t>
      </w:r>
      <w:r w:rsidR="00E07803">
        <w:t xml:space="preserve">can </w:t>
      </w:r>
      <w:r w:rsidRPr="000F0338">
        <w:t xml:space="preserve">indicate '1' for the same gaps/restrictions. </w:t>
      </w:r>
      <w:r w:rsidR="00E07803">
        <w:t xml:space="preserve">As the gNB may now know in advance whether or not a UE can skip a next MG, for example that may depend on whether or not the XR packet can be delivered within the PDB which is not known in advance, the gNB should be free to set the indication to any value it wants at any time. If the gNB wants to ensure against any possible DCI miss, the gNB can set the indication to a same value in all DCIs. If the gNB wants to be able to determine the indication based on the latest available information for a decision, and considering that the DCI BLER can be easily smaller than the TB BLER, the gNB need not be restricted in setting the value at any time. The UE only needs to follow the value of the last received DCI, similar to several other functionalities in NR such as for PUCCH resource determination. The latter approach </w:t>
      </w:r>
      <w:r w:rsidR="00B26197">
        <w:t xml:space="preserve">provides better functionality and is </w:t>
      </w:r>
      <w:r w:rsidR="00E07803">
        <w:t>preferred</w:t>
      </w:r>
      <w:r w:rsidR="00B26197">
        <w:t>.</w:t>
      </w:r>
      <w:r w:rsidR="00E07803">
        <w:t xml:space="preserve"> </w:t>
      </w:r>
    </w:p>
    <w:p w14:paraId="7CDBA67C" w14:textId="0C63EF8D" w:rsidR="00732F00" w:rsidRPr="00732F00" w:rsidRDefault="000D5D03" w:rsidP="00E50C0A">
      <w:pPr>
        <w:spacing w:before="180"/>
        <w:jc w:val="both"/>
        <w:rPr>
          <w:rFonts w:eastAsiaTheme="minorEastAsia"/>
          <w:b/>
          <w:bCs/>
          <w:szCs w:val="16"/>
          <w:u w:val="single"/>
          <w:lang w:eastAsia="ko-KR"/>
        </w:rPr>
      </w:pPr>
      <w:r w:rsidRPr="003F412F">
        <w:rPr>
          <w:rFonts w:eastAsiaTheme="minorEastAsia" w:hint="eastAsia"/>
          <w:b/>
          <w:bCs/>
          <w:szCs w:val="16"/>
          <w:u w:val="single"/>
          <w:lang w:eastAsia="ko-KR"/>
        </w:rPr>
        <w:t>P</w:t>
      </w:r>
      <w:r w:rsidRPr="003F412F">
        <w:rPr>
          <w:rFonts w:eastAsiaTheme="minorEastAsia"/>
          <w:b/>
          <w:bCs/>
          <w:szCs w:val="16"/>
          <w:u w:val="single"/>
          <w:lang w:eastAsia="ko-KR"/>
        </w:rPr>
        <w:t xml:space="preserve">roposal </w:t>
      </w:r>
      <w:r w:rsidR="005864DB">
        <w:rPr>
          <w:rFonts w:eastAsiaTheme="minorEastAsia"/>
          <w:b/>
          <w:bCs/>
          <w:szCs w:val="16"/>
          <w:u w:val="single"/>
          <w:lang w:eastAsia="ko-KR"/>
        </w:rPr>
        <w:t>3</w:t>
      </w:r>
      <w:r w:rsidRPr="003F412F">
        <w:rPr>
          <w:rFonts w:eastAsiaTheme="minorEastAsia"/>
          <w:b/>
          <w:bCs/>
          <w:szCs w:val="16"/>
          <w:u w:val="single"/>
          <w:lang w:eastAsia="ko-KR"/>
        </w:rPr>
        <w:t xml:space="preserve">: </w:t>
      </w:r>
      <w:r w:rsidR="00B26197">
        <w:rPr>
          <w:rFonts w:eastAsiaTheme="minorEastAsia"/>
          <w:b/>
          <w:bCs/>
          <w:szCs w:val="16"/>
          <w:u w:val="single"/>
          <w:lang w:eastAsia="ko-KR"/>
        </w:rPr>
        <w:t>The UE determines whether or not to skip a gap/restriction based on the value of the indication in the last DCI that applicable for the gap/restriction and the UE correctly receives.</w:t>
      </w:r>
    </w:p>
    <w:p w14:paraId="38AD63D1" w14:textId="5F7D8A8D" w:rsidR="00857C8E" w:rsidRDefault="00857C8E" w:rsidP="00A263C5">
      <w:pPr>
        <w:spacing w:after="0" w:line="240" w:lineRule="auto"/>
        <w:jc w:val="both"/>
        <w:rPr>
          <w:b/>
        </w:rPr>
      </w:pPr>
    </w:p>
    <w:p w14:paraId="6E393EC7" w14:textId="77777777" w:rsidR="009262F0" w:rsidRPr="00915EF3" w:rsidRDefault="009262F0" w:rsidP="00A263C5">
      <w:pPr>
        <w:spacing w:after="0" w:line="240" w:lineRule="auto"/>
        <w:jc w:val="both"/>
        <w:rPr>
          <w:b/>
        </w:rPr>
      </w:pPr>
    </w:p>
    <w:p w14:paraId="6EDB2CA7" w14:textId="5A171A61" w:rsidR="00857C8E" w:rsidRPr="00955133" w:rsidRDefault="00857C8E" w:rsidP="00A263C5">
      <w:pPr>
        <w:pStyle w:val="1"/>
        <w:spacing w:before="0" w:after="60"/>
        <w:ind w:left="432" w:hanging="432"/>
        <w:jc w:val="both"/>
        <w:rPr>
          <w:rFonts w:cs="Arial"/>
          <w:sz w:val="32"/>
          <w:lang w:val="en-US" w:eastAsia="ko-KR"/>
        </w:rPr>
      </w:pPr>
      <w:r>
        <w:rPr>
          <w:rFonts w:cs="Arial"/>
          <w:sz w:val="32"/>
          <w:lang w:val="en-US" w:eastAsia="ko-KR"/>
        </w:rPr>
        <w:t>Conclusion</w:t>
      </w:r>
    </w:p>
    <w:p w14:paraId="53C1EEA9" w14:textId="4400E938" w:rsidR="00190CF1" w:rsidRDefault="00E0392D" w:rsidP="002E0B51">
      <w:pPr>
        <w:spacing w:before="60" w:after="120"/>
        <w:ind w:firstLine="284"/>
        <w:jc w:val="both"/>
        <w:rPr>
          <w:rFonts w:eastAsiaTheme="minorEastAsia"/>
          <w:bCs/>
          <w:kern w:val="28"/>
          <w:lang w:eastAsia="ko-KR"/>
        </w:rPr>
      </w:pPr>
      <w:r>
        <w:rPr>
          <w:rFonts w:eastAsiaTheme="minorEastAsia" w:hint="eastAsia"/>
          <w:bCs/>
          <w:kern w:val="28"/>
          <w:lang w:eastAsia="ko-KR"/>
        </w:rPr>
        <w:t xml:space="preserve">This contribution </w:t>
      </w:r>
      <w:r w:rsidR="00820A7E">
        <w:rPr>
          <w:rFonts w:eastAsiaTheme="minorEastAsia"/>
          <w:bCs/>
          <w:kern w:val="28"/>
          <w:lang w:eastAsia="ko-KR"/>
        </w:rPr>
        <w:t>discussed on remaining details for MG</w:t>
      </w:r>
      <w:r>
        <w:rPr>
          <w:rFonts w:eastAsiaTheme="minorEastAsia"/>
          <w:bCs/>
          <w:kern w:val="28"/>
          <w:lang w:eastAsia="ko-KR"/>
        </w:rPr>
        <w:t xml:space="preserve"> and </w:t>
      </w:r>
      <w:r w:rsidR="00F01730">
        <w:rPr>
          <w:rFonts w:eastAsiaTheme="minorEastAsia"/>
          <w:bCs/>
          <w:kern w:val="28"/>
          <w:lang w:eastAsia="ko-KR"/>
        </w:rPr>
        <w:t>proposes the following</w:t>
      </w:r>
      <w:r>
        <w:rPr>
          <w:rFonts w:eastAsiaTheme="minorEastAsia"/>
          <w:bCs/>
          <w:kern w:val="28"/>
          <w:lang w:eastAsia="ko-KR"/>
        </w:rPr>
        <w:t xml:space="preserve">. </w:t>
      </w:r>
      <w:bookmarkEnd w:id="2"/>
      <w:bookmarkEnd w:id="4"/>
    </w:p>
    <w:p w14:paraId="765ADDB9" w14:textId="77777777" w:rsidR="00E50C0A" w:rsidRPr="003F412F" w:rsidRDefault="00E50C0A" w:rsidP="00E50C0A">
      <w:pPr>
        <w:spacing w:before="180"/>
        <w:jc w:val="both"/>
        <w:rPr>
          <w:rFonts w:eastAsiaTheme="minorEastAsia"/>
          <w:b/>
          <w:bCs/>
          <w:szCs w:val="16"/>
          <w:u w:val="single"/>
          <w:lang w:eastAsia="ko-KR"/>
        </w:rPr>
      </w:pPr>
      <w:r w:rsidRPr="003F412F">
        <w:rPr>
          <w:rFonts w:eastAsiaTheme="minorEastAsia" w:hint="eastAsia"/>
          <w:b/>
          <w:bCs/>
          <w:szCs w:val="16"/>
          <w:u w:val="single"/>
          <w:lang w:eastAsia="ko-KR"/>
        </w:rPr>
        <w:t>P</w:t>
      </w:r>
      <w:r w:rsidRPr="003F412F">
        <w:rPr>
          <w:rFonts w:eastAsiaTheme="minorEastAsia"/>
          <w:b/>
          <w:bCs/>
          <w:szCs w:val="16"/>
          <w:u w:val="single"/>
          <w:lang w:eastAsia="ko-KR"/>
        </w:rPr>
        <w:t xml:space="preserve">roposal 1: Consider DCI format x_1 and x_2 for 1-bit indication to </w:t>
      </w:r>
      <w:r w:rsidRPr="003F412F">
        <w:rPr>
          <w:b/>
          <w:bCs/>
          <w:u w:val="single"/>
        </w:rPr>
        <w:t>enable Tx/Rx in gaps/restrictions that are caused by RRM measurements</w:t>
      </w:r>
      <w:r>
        <w:rPr>
          <w:b/>
          <w:bCs/>
          <w:u w:val="single"/>
        </w:rPr>
        <w:t xml:space="preserve">. </w:t>
      </w:r>
    </w:p>
    <w:p w14:paraId="67CA7FE4" w14:textId="77777777" w:rsidR="00E50C0A" w:rsidRDefault="00E50C0A" w:rsidP="00E50C0A">
      <w:pPr>
        <w:spacing w:before="180"/>
        <w:jc w:val="both"/>
        <w:rPr>
          <w:rFonts w:eastAsia="SimSun"/>
          <w:b/>
          <w:bCs/>
          <w:kern w:val="28"/>
          <w:u w:val="single"/>
          <w:lang w:eastAsia="zh-CN"/>
        </w:rPr>
      </w:pPr>
      <w:r w:rsidRPr="003F412F">
        <w:rPr>
          <w:rFonts w:eastAsiaTheme="minorEastAsia" w:hint="eastAsia"/>
          <w:b/>
          <w:bCs/>
          <w:szCs w:val="16"/>
          <w:u w:val="single"/>
          <w:lang w:eastAsia="ko-KR"/>
        </w:rPr>
        <w:t>P</w:t>
      </w:r>
      <w:r w:rsidRPr="003F412F">
        <w:rPr>
          <w:rFonts w:eastAsiaTheme="minorEastAsia"/>
          <w:b/>
          <w:bCs/>
          <w:szCs w:val="16"/>
          <w:u w:val="single"/>
          <w:lang w:eastAsia="ko-KR"/>
        </w:rPr>
        <w:t xml:space="preserve">roposal </w:t>
      </w:r>
      <w:r>
        <w:rPr>
          <w:rFonts w:eastAsiaTheme="minorEastAsia"/>
          <w:b/>
          <w:bCs/>
          <w:szCs w:val="16"/>
          <w:u w:val="single"/>
          <w:lang w:eastAsia="ko-KR"/>
        </w:rPr>
        <w:t>2</w:t>
      </w:r>
      <w:r w:rsidRPr="003F412F">
        <w:rPr>
          <w:rFonts w:eastAsiaTheme="minorEastAsia"/>
          <w:b/>
          <w:bCs/>
          <w:szCs w:val="16"/>
          <w:u w:val="single"/>
          <w:lang w:eastAsia="ko-KR"/>
        </w:rPr>
        <w:t xml:space="preserve">: </w:t>
      </w:r>
      <w:r w:rsidRPr="0056657B">
        <w:rPr>
          <w:rFonts w:eastAsiaTheme="minorEastAsia"/>
          <w:b/>
          <w:bCs/>
          <w:szCs w:val="16"/>
          <w:u w:val="single"/>
          <w:lang w:eastAsia="ko-KR"/>
        </w:rPr>
        <w:t xml:space="preserve">Consider </w:t>
      </w:r>
      <w:r>
        <w:rPr>
          <w:rFonts w:eastAsiaTheme="minorEastAsia"/>
          <w:b/>
          <w:bCs/>
          <w:szCs w:val="16"/>
          <w:u w:val="single"/>
          <w:lang w:eastAsia="ko-KR"/>
        </w:rPr>
        <w:t>‘</w:t>
      </w:r>
      <w:r w:rsidRPr="0056657B">
        <w:rPr>
          <w:rFonts w:eastAsiaTheme="minorEastAsia"/>
          <w:b/>
          <w:bCs/>
          <w:szCs w:val="16"/>
          <w:u w:val="single"/>
          <w:lang w:eastAsia="ko-KR"/>
        </w:rPr>
        <w:t>1’ means “a particular gap/restriction is skipped” and ‘0’ means “a particular gap/restriction is not skipped”</w:t>
      </w:r>
      <w:r>
        <w:rPr>
          <w:rFonts w:eastAsiaTheme="minorEastAsia"/>
          <w:b/>
          <w:bCs/>
          <w:szCs w:val="16"/>
          <w:u w:val="single"/>
          <w:lang w:eastAsia="ko-KR"/>
        </w:rPr>
        <w:t>.</w:t>
      </w:r>
      <w:r w:rsidRPr="00841B72">
        <w:rPr>
          <w:rFonts w:eastAsia="SimSun"/>
          <w:b/>
          <w:bCs/>
          <w:kern w:val="28"/>
          <w:u w:val="single"/>
          <w:lang w:eastAsia="zh-CN"/>
        </w:rPr>
        <w:t xml:space="preserve"> </w:t>
      </w:r>
    </w:p>
    <w:p w14:paraId="35DE2DEC" w14:textId="77777777" w:rsidR="00E50C0A" w:rsidRPr="00732F00" w:rsidRDefault="00E50C0A" w:rsidP="00E50C0A">
      <w:pPr>
        <w:spacing w:before="180"/>
        <w:jc w:val="both"/>
        <w:rPr>
          <w:rFonts w:eastAsiaTheme="minorEastAsia"/>
          <w:b/>
          <w:bCs/>
          <w:szCs w:val="16"/>
          <w:u w:val="single"/>
          <w:lang w:eastAsia="ko-KR"/>
        </w:rPr>
      </w:pPr>
      <w:r w:rsidRPr="003F412F">
        <w:rPr>
          <w:rFonts w:eastAsiaTheme="minorEastAsia" w:hint="eastAsia"/>
          <w:b/>
          <w:bCs/>
          <w:szCs w:val="16"/>
          <w:u w:val="single"/>
          <w:lang w:eastAsia="ko-KR"/>
        </w:rPr>
        <w:t>P</w:t>
      </w:r>
      <w:r w:rsidRPr="003F412F">
        <w:rPr>
          <w:rFonts w:eastAsiaTheme="minorEastAsia"/>
          <w:b/>
          <w:bCs/>
          <w:szCs w:val="16"/>
          <w:u w:val="single"/>
          <w:lang w:eastAsia="ko-KR"/>
        </w:rPr>
        <w:t xml:space="preserve">roposal </w:t>
      </w:r>
      <w:r>
        <w:rPr>
          <w:rFonts w:eastAsiaTheme="minorEastAsia"/>
          <w:b/>
          <w:bCs/>
          <w:szCs w:val="16"/>
          <w:u w:val="single"/>
          <w:lang w:eastAsia="ko-KR"/>
        </w:rPr>
        <w:t>3</w:t>
      </w:r>
      <w:r w:rsidRPr="003F412F">
        <w:rPr>
          <w:rFonts w:eastAsiaTheme="minorEastAsia"/>
          <w:b/>
          <w:bCs/>
          <w:szCs w:val="16"/>
          <w:u w:val="single"/>
          <w:lang w:eastAsia="ko-KR"/>
        </w:rPr>
        <w:t xml:space="preserve">: </w:t>
      </w:r>
      <w:r>
        <w:rPr>
          <w:rFonts w:eastAsiaTheme="minorEastAsia"/>
          <w:b/>
          <w:bCs/>
          <w:szCs w:val="16"/>
          <w:u w:val="single"/>
          <w:lang w:eastAsia="ko-KR"/>
        </w:rPr>
        <w:t>The UE determines whether or not to skip a gap/restriction based on the value of the indication in the last DCI that applicable for the gap/restriction and the UE correctly receives.</w:t>
      </w:r>
    </w:p>
    <w:p w14:paraId="1D699130" w14:textId="77777777" w:rsidR="002E0B51" w:rsidRPr="00E50C0A" w:rsidRDefault="002E0B51" w:rsidP="002E0B51">
      <w:pPr>
        <w:spacing w:before="60" w:after="120" w:line="240" w:lineRule="auto"/>
        <w:jc w:val="both"/>
        <w:rPr>
          <w:rFonts w:eastAsia="SimSun"/>
          <w:b/>
          <w:bCs/>
          <w:kern w:val="28"/>
          <w:u w:val="single"/>
          <w:lang w:eastAsia="zh-CN"/>
        </w:rPr>
      </w:pPr>
    </w:p>
    <w:p w14:paraId="262F57CE" w14:textId="77777777" w:rsidR="00F01730" w:rsidRPr="00915EF3" w:rsidRDefault="00F01730" w:rsidP="00A263C5">
      <w:pPr>
        <w:spacing w:after="0" w:line="240" w:lineRule="auto"/>
        <w:jc w:val="both"/>
        <w:rPr>
          <w:b/>
        </w:rPr>
      </w:pPr>
    </w:p>
    <w:p w14:paraId="032A9E8A" w14:textId="17C751B2" w:rsidR="009B6453" w:rsidRPr="00955133" w:rsidRDefault="00122417" w:rsidP="00A263C5">
      <w:pPr>
        <w:pStyle w:val="1"/>
        <w:spacing w:before="0" w:after="60"/>
        <w:ind w:left="432" w:hanging="432"/>
        <w:jc w:val="both"/>
        <w:rPr>
          <w:rFonts w:cs="Arial"/>
          <w:sz w:val="32"/>
          <w:lang w:val="en-US" w:eastAsia="ko-KR"/>
        </w:rPr>
      </w:pPr>
      <w:r w:rsidRPr="00955133">
        <w:rPr>
          <w:rFonts w:cs="Arial"/>
          <w:sz w:val="32"/>
          <w:lang w:val="en-US" w:eastAsia="ko-KR"/>
        </w:rPr>
        <w:t>References</w:t>
      </w:r>
    </w:p>
    <w:p w14:paraId="1ABE828E" w14:textId="103647D9" w:rsidR="008B6F6E" w:rsidRPr="00037454" w:rsidRDefault="00F717A0" w:rsidP="00037454">
      <w:pPr>
        <w:jc w:val="both"/>
        <w:rPr>
          <w:rFonts w:eastAsiaTheme="minorEastAsia"/>
          <w:szCs w:val="16"/>
          <w:lang w:eastAsia="ko-KR"/>
        </w:rPr>
      </w:pPr>
      <w:bookmarkStart w:id="5" w:name="_Ref134799315"/>
      <w:r>
        <w:rPr>
          <w:rFonts w:eastAsia="SimSun"/>
          <w:noProof/>
          <w:lang w:val="en-GB" w:eastAsia="zh-CN"/>
        </w:rPr>
        <w:t xml:space="preserve">[1] </w:t>
      </w:r>
      <w:bookmarkEnd w:id="5"/>
      <w:r w:rsidR="00327038" w:rsidRPr="00DF67AE">
        <w:rPr>
          <w:rFonts w:eastAsia="MS Gothic"/>
          <w:szCs w:val="16"/>
          <w:lang w:eastAsia="ko-KR"/>
        </w:rPr>
        <w:t>RAN</w:t>
      </w:r>
      <w:r w:rsidR="00327038">
        <w:rPr>
          <w:rFonts w:eastAsia="MS Gothic"/>
          <w:szCs w:val="16"/>
          <w:lang w:eastAsia="ko-KR"/>
        </w:rPr>
        <w:t>1</w:t>
      </w:r>
      <w:r w:rsidR="00327038" w:rsidRPr="00DF67AE">
        <w:rPr>
          <w:rFonts w:eastAsia="MS Gothic"/>
          <w:szCs w:val="16"/>
          <w:lang w:eastAsia="ko-KR"/>
        </w:rPr>
        <w:t>#1</w:t>
      </w:r>
      <w:r w:rsidR="00327038">
        <w:rPr>
          <w:rFonts w:eastAsia="MS Gothic"/>
          <w:szCs w:val="16"/>
          <w:lang w:eastAsia="ko-KR"/>
        </w:rPr>
        <w:t>1</w:t>
      </w:r>
      <w:r w:rsidR="00843739">
        <w:rPr>
          <w:rFonts w:eastAsia="MS Gothic"/>
          <w:szCs w:val="16"/>
          <w:lang w:eastAsia="ko-KR"/>
        </w:rPr>
        <w:t>8</w:t>
      </w:r>
      <w:r w:rsidR="00327038">
        <w:rPr>
          <w:rFonts w:eastAsia="MS Gothic"/>
          <w:szCs w:val="16"/>
          <w:lang w:eastAsia="ko-KR"/>
        </w:rPr>
        <w:t xml:space="preserve"> Chair note.</w:t>
      </w:r>
    </w:p>
    <w:sectPr w:rsidR="008B6F6E" w:rsidRPr="00037454"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58C03" w14:textId="77777777" w:rsidR="00B57EAC" w:rsidRDefault="00B57EAC">
      <w:r>
        <w:separator/>
      </w:r>
    </w:p>
  </w:endnote>
  <w:endnote w:type="continuationSeparator" w:id="0">
    <w:p w14:paraId="4B551DFF" w14:textId="77777777" w:rsidR="00B57EAC" w:rsidRDefault="00B5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00000000"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57DDDBA1" w:rsidR="00FB4CC9" w:rsidRDefault="00FB4CC9">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EB5F20">
      <w:rPr>
        <w:rStyle w:val="af2"/>
        <w:i/>
        <w:color w:val="auto"/>
      </w:rPr>
      <w:t>3</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B736E" w14:textId="77777777" w:rsidR="00B57EAC" w:rsidRDefault="00B57EAC">
      <w:r>
        <w:separator/>
      </w:r>
    </w:p>
  </w:footnote>
  <w:footnote w:type="continuationSeparator" w:id="0">
    <w:p w14:paraId="30FAFDC2" w14:textId="77777777" w:rsidR="00B57EAC" w:rsidRDefault="00B57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FB4CC9" w:rsidRDefault="00FB4CC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5672EA"/>
    <w:multiLevelType w:val="hybridMultilevel"/>
    <w:tmpl w:val="BC68542C"/>
    <w:lvl w:ilvl="0" w:tplc="04090001">
      <w:start w:val="1"/>
      <w:numFmt w:val="bullet"/>
      <w:lvlText w:val=""/>
      <w:lvlJc w:val="left"/>
      <w:pPr>
        <w:ind w:left="1088" w:hanging="400"/>
      </w:pPr>
      <w:rPr>
        <w:rFonts w:ascii="Wingdings" w:hAnsi="Wingdings" w:hint="default"/>
      </w:rPr>
    </w:lvl>
    <w:lvl w:ilvl="1" w:tplc="04090003" w:tentative="1">
      <w:start w:val="1"/>
      <w:numFmt w:val="bullet"/>
      <w:lvlText w:val=""/>
      <w:lvlJc w:val="left"/>
      <w:pPr>
        <w:ind w:left="1488" w:hanging="400"/>
      </w:pPr>
      <w:rPr>
        <w:rFonts w:ascii="Wingdings" w:hAnsi="Wingdings" w:hint="default"/>
      </w:rPr>
    </w:lvl>
    <w:lvl w:ilvl="2" w:tplc="04090005" w:tentative="1">
      <w:start w:val="1"/>
      <w:numFmt w:val="bullet"/>
      <w:lvlText w:val=""/>
      <w:lvlJc w:val="left"/>
      <w:pPr>
        <w:ind w:left="1888" w:hanging="400"/>
      </w:pPr>
      <w:rPr>
        <w:rFonts w:ascii="Wingdings" w:hAnsi="Wingdings" w:hint="default"/>
      </w:rPr>
    </w:lvl>
    <w:lvl w:ilvl="3" w:tplc="04090001" w:tentative="1">
      <w:start w:val="1"/>
      <w:numFmt w:val="bullet"/>
      <w:lvlText w:val=""/>
      <w:lvlJc w:val="left"/>
      <w:pPr>
        <w:ind w:left="2288" w:hanging="400"/>
      </w:pPr>
      <w:rPr>
        <w:rFonts w:ascii="Wingdings" w:hAnsi="Wingdings" w:hint="default"/>
      </w:rPr>
    </w:lvl>
    <w:lvl w:ilvl="4" w:tplc="04090003" w:tentative="1">
      <w:start w:val="1"/>
      <w:numFmt w:val="bullet"/>
      <w:lvlText w:val=""/>
      <w:lvlJc w:val="left"/>
      <w:pPr>
        <w:ind w:left="2688" w:hanging="400"/>
      </w:pPr>
      <w:rPr>
        <w:rFonts w:ascii="Wingdings" w:hAnsi="Wingdings" w:hint="default"/>
      </w:rPr>
    </w:lvl>
    <w:lvl w:ilvl="5" w:tplc="04090005" w:tentative="1">
      <w:start w:val="1"/>
      <w:numFmt w:val="bullet"/>
      <w:lvlText w:val=""/>
      <w:lvlJc w:val="left"/>
      <w:pPr>
        <w:ind w:left="3088" w:hanging="400"/>
      </w:pPr>
      <w:rPr>
        <w:rFonts w:ascii="Wingdings" w:hAnsi="Wingdings" w:hint="default"/>
      </w:rPr>
    </w:lvl>
    <w:lvl w:ilvl="6" w:tplc="04090001" w:tentative="1">
      <w:start w:val="1"/>
      <w:numFmt w:val="bullet"/>
      <w:lvlText w:val=""/>
      <w:lvlJc w:val="left"/>
      <w:pPr>
        <w:ind w:left="3488" w:hanging="400"/>
      </w:pPr>
      <w:rPr>
        <w:rFonts w:ascii="Wingdings" w:hAnsi="Wingdings" w:hint="default"/>
      </w:rPr>
    </w:lvl>
    <w:lvl w:ilvl="7" w:tplc="04090003" w:tentative="1">
      <w:start w:val="1"/>
      <w:numFmt w:val="bullet"/>
      <w:lvlText w:val=""/>
      <w:lvlJc w:val="left"/>
      <w:pPr>
        <w:ind w:left="3888" w:hanging="400"/>
      </w:pPr>
      <w:rPr>
        <w:rFonts w:ascii="Wingdings" w:hAnsi="Wingdings" w:hint="default"/>
      </w:rPr>
    </w:lvl>
    <w:lvl w:ilvl="8" w:tplc="04090005" w:tentative="1">
      <w:start w:val="1"/>
      <w:numFmt w:val="bullet"/>
      <w:lvlText w:val=""/>
      <w:lvlJc w:val="left"/>
      <w:pPr>
        <w:ind w:left="4288" w:hanging="400"/>
      </w:pPr>
      <w:rPr>
        <w:rFonts w:ascii="Wingdings" w:hAnsi="Wingdings" w:hint="default"/>
      </w:rPr>
    </w:lvl>
  </w:abstractNum>
  <w:abstractNum w:abstractNumId="4" w15:restartNumberingAfterBreak="0">
    <w:nsid w:val="133C1A17"/>
    <w:multiLevelType w:val="hybridMultilevel"/>
    <w:tmpl w:val="32DA416E"/>
    <w:lvl w:ilvl="0" w:tplc="0409000F">
      <w:start w:val="1"/>
      <w:numFmt w:val="decimal"/>
      <w:lvlText w:val="%1."/>
      <w:lvlJc w:val="left"/>
      <w:pPr>
        <w:ind w:left="950" w:hanging="400"/>
      </w:p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1F508C"/>
    <w:multiLevelType w:val="hybridMultilevel"/>
    <w:tmpl w:val="ACCA7490"/>
    <w:lvl w:ilvl="0" w:tplc="0409001B">
      <w:start w:val="1"/>
      <w:numFmt w:val="lowerRoman"/>
      <w:lvlText w:val="%1."/>
      <w:lvlJc w:val="right"/>
      <w:pPr>
        <w:ind w:left="950" w:hanging="400"/>
      </w:p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40B17D13"/>
    <w:multiLevelType w:val="hybridMultilevel"/>
    <w:tmpl w:val="63760680"/>
    <w:lvl w:ilvl="0" w:tplc="0F48AB0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
      <w:lvlJc w:val="left"/>
      <w:pPr>
        <w:ind w:left="1088" w:hanging="400"/>
      </w:pPr>
      <w:rPr>
        <w:rFonts w:ascii="Wingdings" w:hAnsi="Wingdings" w:hint="default"/>
      </w:rPr>
    </w:lvl>
    <w:lvl w:ilvl="2" w:tplc="04090005" w:tentative="1">
      <w:start w:val="1"/>
      <w:numFmt w:val="bullet"/>
      <w:lvlText w:val=""/>
      <w:lvlJc w:val="left"/>
      <w:pPr>
        <w:ind w:left="1488" w:hanging="400"/>
      </w:pPr>
      <w:rPr>
        <w:rFonts w:ascii="Wingdings" w:hAnsi="Wingdings" w:hint="default"/>
      </w:rPr>
    </w:lvl>
    <w:lvl w:ilvl="3" w:tplc="04090001" w:tentative="1">
      <w:start w:val="1"/>
      <w:numFmt w:val="bullet"/>
      <w:lvlText w:val=""/>
      <w:lvlJc w:val="left"/>
      <w:pPr>
        <w:ind w:left="1888" w:hanging="400"/>
      </w:pPr>
      <w:rPr>
        <w:rFonts w:ascii="Wingdings" w:hAnsi="Wingdings" w:hint="default"/>
      </w:rPr>
    </w:lvl>
    <w:lvl w:ilvl="4" w:tplc="04090003" w:tentative="1">
      <w:start w:val="1"/>
      <w:numFmt w:val="bullet"/>
      <w:lvlText w:val=""/>
      <w:lvlJc w:val="left"/>
      <w:pPr>
        <w:ind w:left="2288" w:hanging="400"/>
      </w:pPr>
      <w:rPr>
        <w:rFonts w:ascii="Wingdings" w:hAnsi="Wingdings" w:hint="default"/>
      </w:rPr>
    </w:lvl>
    <w:lvl w:ilvl="5" w:tplc="04090005" w:tentative="1">
      <w:start w:val="1"/>
      <w:numFmt w:val="bullet"/>
      <w:lvlText w:val=""/>
      <w:lvlJc w:val="left"/>
      <w:pPr>
        <w:ind w:left="2688" w:hanging="400"/>
      </w:pPr>
      <w:rPr>
        <w:rFonts w:ascii="Wingdings" w:hAnsi="Wingdings" w:hint="default"/>
      </w:rPr>
    </w:lvl>
    <w:lvl w:ilvl="6" w:tplc="04090001" w:tentative="1">
      <w:start w:val="1"/>
      <w:numFmt w:val="bullet"/>
      <w:lvlText w:val=""/>
      <w:lvlJc w:val="left"/>
      <w:pPr>
        <w:ind w:left="3088" w:hanging="400"/>
      </w:pPr>
      <w:rPr>
        <w:rFonts w:ascii="Wingdings" w:hAnsi="Wingdings" w:hint="default"/>
      </w:rPr>
    </w:lvl>
    <w:lvl w:ilvl="7" w:tplc="04090003" w:tentative="1">
      <w:start w:val="1"/>
      <w:numFmt w:val="bullet"/>
      <w:lvlText w:val=""/>
      <w:lvlJc w:val="left"/>
      <w:pPr>
        <w:ind w:left="3488" w:hanging="400"/>
      </w:pPr>
      <w:rPr>
        <w:rFonts w:ascii="Wingdings" w:hAnsi="Wingdings" w:hint="default"/>
      </w:rPr>
    </w:lvl>
    <w:lvl w:ilvl="8" w:tplc="04090005" w:tentative="1">
      <w:start w:val="1"/>
      <w:numFmt w:val="bullet"/>
      <w:lvlText w:val=""/>
      <w:lvlJc w:val="left"/>
      <w:pPr>
        <w:ind w:left="3888" w:hanging="400"/>
      </w:pPr>
      <w:rPr>
        <w:rFonts w:ascii="Wingdings" w:hAnsi="Wingdings" w:hint="default"/>
      </w:r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3D5793E"/>
    <w:multiLevelType w:val="hybridMultilevel"/>
    <w:tmpl w:val="46FC8DA8"/>
    <w:lvl w:ilvl="0" w:tplc="AAF043BA">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6EAA3C4A"/>
    <w:multiLevelType w:val="multilevel"/>
    <w:tmpl w:val="6C42A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9"/>
  </w:num>
  <w:num w:numId="4">
    <w:abstractNumId w:val="18"/>
  </w:num>
  <w:num w:numId="5">
    <w:abstractNumId w:val="5"/>
  </w:num>
  <w:num w:numId="6">
    <w:abstractNumId w:val="22"/>
  </w:num>
  <w:num w:numId="7">
    <w:abstractNumId w:val="1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19"/>
  </w:num>
  <w:num w:numId="11">
    <w:abstractNumId w:val="14"/>
  </w:num>
  <w:num w:numId="12">
    <w:abstractNumId w:val="2"/>
  </w:num>
  <w:num w:numId="13">
    <w:abstractNumId w:val="23"/>
  </w:num>
  <w:num w:numId="14">
    <w:abstractNumId w:val="8"/>
  </w:num>
  <w:num w:numId="15">
    <w:abstractNumId w:val="20"/>
  </w:num>
  <w:num w:numId="16">
    <w:abstractNumId w:val="12"/>
  </w:num>
  <w:num w:numId="17">
    <w:abstractNumId w:val="11"/>
  </w:num>
  <w:num w:numId="18">
    <w:abstractNumId w:val="16"/>
  </w:num>
  <w:num w:numId="19">
    <w:abstractNumId w:val="24"/>
  </w:num>
  <w:num w:numId="20">
    <w:abstractNumId w:val="26"/>
  </w:num>
  <w:num w:numId="21">
    <w:abstractNumId w:val="6"/>
  </w:num>
  <w:num w:numId="22">
    <w:abstractNumId w:val="4"/>
  </w:num>
  <w:num w:numId="23">
    <w:abstractNumId w:val="3"/>
  </w:num>
  <w:num w:numId="24">
    <w:abstractNumId w:val="13"/>
  </w:num>
  <w:num w:numId="25">
    <w:abstractNumId w:val="21"/>
  </w:num>
  <w:num w:numId="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24F"/>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5F99"/>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D90"/>
    <w:rsid w:val="00013F73"/>
    <w:rsid w:val="0001417A"/>
    <w:rsid w:val="00014272"/>
    <w:rsid w:val="000142C6"/>
    <w:rsid w:val="0001430E"/>
    <w:rsid w:val="000144B6"/>
    <w:rsid w:val="000146BE"/>
    <w:rsid w:val="000146FD"/>
    <w:rsid w:val="000147C4"/>
    <w:rsid w:val="000149A9"/>
    <w:rsid w:val="00014BF1"/>
    <w:rsid w:val="00014D47"/>
    <w:rsid w:val="0001509F"/>
    <w:rsid w:val="000150F6"/>
    <w:rsid w:val="000150FB"/>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32"/>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8CA"/>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709"/>
    <w:rsid w:val="0002780D"/>
    <w:rsid w:val="0002791C"/>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3D8"/>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5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A38"/>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37C"/>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496"/>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15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928"/>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61"/>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4D"/>
    <w:rsid w:val="000A257D"/>
    <w:rsid w:val="000A2759"/>
    <w:rsid w:val="000A2A05"/>
    <w:rsid w:val="000A2A4B"/>
    <w:rsid w:val="000A2ADC"/>
    <w:rsid w:val="000A2D72"/>
    <w:rsid w:val="000A31B9"/>
    <w:rsid w:val="000A32F3"/>
    <w:rsid w:val="000A35BB"/>
    <w:rsid w:val="000A3945"/>
    <w:rsid w:val="000A3A48"/>
    <w:rsid w:val="000A3BD9"/>
    <w:rsid w:val="000A3D93"/>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7C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2F0E"/>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4"/>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03"/>
    <w:rsid w:val="000D5D26"/>
    <w:rsid w:val="000D5EB8"/>
    <w:rsid w:val="000D5F12"/>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338"/>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087"/>
    <w:rsid w:val="000F71E2"/>
    <w:rsid w:val="000F7324"/>
    <w:rsid w:val="000F741C"/>
    <w:rsid w:val="000F743C"/>
    <w:rsid w:val="000F74F3"/>
    <w:rsid w:val="000F7657"/>
    <w:rsid w:val="000F7698"/>
    <w:rsid w:val="000F78CF"/>
    <w:rsid w:val="000F7BDC"/>
    <w:rsid w:val="000F7D54"/>
    <w:rsid w:val="00100001"/>
    <w:rsid w:val="00100075"/>
    <w:rsid w:val="001000A2"/>
    <w:rsid w:val="00100139"/>
    <w:rsid w:val="0010029A"/>
    <w:rsid w:val="001002B5"/>
    <w:rsid w:val="001003BE"/>
    <w:rsid w:val="00100533"/>
    <w:rsid w:val="001006F4"/>
    <w:rsid w:val="00100789"/>
    <w:rsid w:val="00100877"/>
    <w:rsid w:val="00100DA5"/>
    <w:rsid w:val="00100EAA"/>
    <w:rsid w:val="00101022"/>
    <w:rsid w:val="0010103E"/>
    <w:rsid w:val="00101202"/>
    <w:rsid w:val="00101726"/>
    <w:rsid w:val="0010177E"/>
    <w:rsid w:val="00101843"/>
    <w:rsid w:val="00101A52"/>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9EF"/>
    <w:rsid w:val="00121B70"/>
    <w:rsid w:val="00121C1B"/>
    <w:rsid w:val="00121F74"/>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576"/>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65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4"/>
    <w:rsid w:val="00145D15"/>
    <w:rsid w:val="0014603C"/>
    <w:rsid w:val="0014605B"/>
    <w:rsid w:val="001460B6"/>
    <w:rsid w:val="001463FD"/>
    <w:rsid w:val="00146457"/>
    <w:rsid w:val="001466AC"/>
    <w:rsid w:val="001466DC"/>
    <w:rsid w:val="0014690E"/>
    <w:rsid w:val="001469A5"/>
    <w:rsid w:val="00146D44"/>
    <w:rsid w:val="00146DA2"/>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79A"/>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3A"/>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59E"/>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CF1"/>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11"/>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5A1"/>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0CA"/>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56"/>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65C"/>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D9A"/>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4F"/>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220"/>
    <w:rsid w:val="001E6263"/>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2B6"/>
    <w:rsid w:val="001F6383"/>
    <w:rsid w:val="001F6451"/>
    <w:rsid w:val="001F65DA"/>
    <w:rsid w:val="001F663B"/>
    <w:rsid w:val="001F679A"/>
    <w:rsid w:val="001F6B51"/>
    <w:rsid w:val="001F6C05"/>
    <w:rsid w:val="001F6C30"/>
    <w:rsid w:val="001F6E71"/>
    <w:rsid w:val="001F702D"/>
    <w:rsid w:val="001F7182"/>
    <w:rsid w:val="001F7205"/>
    <w:rsid w:val="001F7331"/>
    <w:rsid w:val="001F74D3"/>
    <w:rsid w:val="001F762A"/>
    <w:rsid w:val="001F779C"/>
    <w:rsid w:val="001F77E3"/>
    <w:rsid w:val="001F7811"/>
    <w:rsid w:val="001F7824"/>
    <w:rsid w:val="001F7A15"/>
    <w:rsid w:val="001F7B16"/>
    <w:rsid w:val="001F7B1D"/>
    <w:rsid w:val="001F7B67"/>
    <w:rsid w:val="001F7FBA"/>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73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374"/>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6E8"/>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436"/>
    <w:rsid w:val="00233677"/>
    <w:rsid w:val="002336AF"/>
    <w:rsid w:val="002336B7"/>
    <w:rsid w:val="0023386F"/>
    <w:rsid w:val="00233C24"/>
    <w:rsid w:val="00233C9A"/>
    <w:rsid w:val="00233CB7"/>
    <w:rsid w:val="00233CC0"/>
    <w:rsid w:val="00233EC3"/>
    <w:rsid w:val="00233F15"/>
    <w:rsid w:val="0023407C"/>
    <w:rsid w:val="002340C0"/>
    <w:rsid w:val="002340E9"/>
    <w:rsid w:val="002340F0"/>
    <w:rsid w:val="0023412A"/>
    <w:rsid w:val="00234656"/>
    <w:rsid w:val="0023466D"/>
    <w:rsid w:val="0023473F"/>
    <w:rsid w:val="00234790"/>
    <w:rsid w:val="00234845"/>
    <w:rsid w:val="00234B64"/>
    <w:rsid w:val="00234E3A"/>
    <w:rsid w:val="002350F9"/>
    <w:rsid w:val="002356B3"/>
    <w:rsid w:val="002356BF"/>
    <w:rsid w:val="00235B60"/>
    <w:rsid w:val="00235BD3"/>
    <w:rsid w:val="00235FD7"/>
    <w:rsid w:val="0023621E"/>
    <w:rsid w:val="00236392"/>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9DA"/>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0BD"/>
    <w:rsid w:val="002530D6"/>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AA9"/>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EA7"/>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313"/>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58"/>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0C"/>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484"/>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1E"/>
    <w:rsid w:val="002A3A42"/>
    <w:rsid w:val="002A3AE8"/>
    <w:rsid w:val="002A3C25"/>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2B"/>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B5E"/>
    <w:rsid w:val="002B4D57"/>
    <w:rsid w:val="002B4E09"/>
    <w:rsid w:val="002B4E2F"/>
    <w:rsid w:val="002B4F3D"/>
    <w:rsid w:val="002B4F88"/>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A3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48"/>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B68"/>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B51"/>
    <w:rsid w:val="002E0C07"/>
    <w:rsid w:val="002E0ED0"/>
    <w:rsid w:val="002E10C5"/>
    <w:rsid w:val="002E10D6"/>
    <w:rsid w:val="002E1112"/>
    <w:rsid w:val="002E1239"/>
    <w:rsid w:val="002E1470"/>
    <w:rsid w:val="002E14BA"/>
    <w:rsid w:val="002E163E"/>
    <w:rsid w:val="002E18E6"/>
    <w:rsid w:val="002E1985"/>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AA1"/>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B46"/>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C7"/>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57"/>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038"/>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1E93"/>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0"/>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060"/>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64"/>
    <w:rsid w:val="00344179"/>
    <w:rsid w:val="003442FE"/>
    <w:rsid w:val="003443DF"/>
    <w:rsid w:val="0034444A"/>
    <w:rsid w:val="00344667"/>
    <w:rsid w:val="00344842"/>
    <w:rsid w:val="00344B24"/>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7C2"/>
    <w:rsid w:val="00350802"/>
    <w:rsid w:val="0035089D"/>
    <w:rsid w:val="003508C9"/>
    <w:rsid w:val="00350942"/>
    <w:rsid w:val="00350A42"/>
    <w:rsid w:val="00350ADA"/>
    <w:rsid w:val="00350CCF"/>
    <w:rsid w:val="00350DAE"/>
    <w:rsid w:val="00351051"/>
    <w:rsid w:val="003511D5"/>
    <w:rsid w:val="003511DE"/>
    <w:rsid w:val="00351372"/>
    <w:rsid w:val="003513A7"/>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CD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30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B96"/>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B5"/>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B3"/>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B6"/>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BEE"/>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4F34"/>
    <w:rsid w:val="003A5035"/>
    <w:rsid w:val="003A50DD"/>
    <w:rsid w:val="003A5148"/>
    <w:rsid w:val="003A51C2"/>
    <w:rsid w:val="003A532F"/>
    <w:rsid w:val="003A55C2"/>
    <w:rsid w:val="003A562A"/>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7A0"/>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E21"/>
    <w:rsid w:val="003C6FC3"/>
    <w:rsid w:val="003C74B6"/>
    <w:rsid w:val="003C7519"/>
    <w:rsid w:val="003C75B7"/>
    <w:rsid w:val="003C76C1"/>
    <w:rsid w:val="003C76FA"/>
    <w:rsid w:val="003C7876"/>
    <w:rsid w:val="003C7AD6"/>
    <w:rsid w:val="003C7C65"/>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AC6"/>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B43"/>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4F86"/>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4D"/>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0F63"/>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2F"/>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02B"/>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3BAD"/>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87"/>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37A"/>
    <w:rsid w:val="00423608"/>
    <w:rsid w:val="004236DF"/>
    <w:rsid w:val="00423829"/>
    <w:rsid w:val="00423886"/>
    <w:rsid w:val="00423907"/>
    <w:rsid w:val="00423963"/>
    <w:rsid w:val="00423AF8"/>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4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887"/>
    <w:rsid w:val="00443AA0"/>
    <w:rsid w:val="00443AFF"/>
    <w:rsid w:val="00443C31"/>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A08"/>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71"/>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4A2"/>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88"/>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89"/>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7E"/>
    <w:rsid w:val="004649A4"/>
    <w:rsid w:val="00464B60"/>
    <w:rsid w:val="00464D74"/>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DC"/>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04F"/>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3D5"/>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A54"/>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86"/>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BC1"/>
    <w:rsid w:val="004E0D0E"/>
    <w:rsid w:val="004E0D34"/>
    <w:rsid w:val="004E0D6B"/>
    <w:rsid w:val="004E0FD7"/>
    <w:rsid w:val="004E1283"/>
    <w:rsid w:val="004E1465"/>
    <w:rsid w:val="004E147D"/>
    <w:rsid w:val="004E176E"/>
    <w:rsid w:val="004E1774"/>
    <w:rsid w:val="004E1781"/>
    <w:rsid w:val="004E18E4"/>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487"/>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5F"/>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0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9BD"/>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7CB"/>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09"/>
    <w:rsid w:val="00540D44"/>
    <w:rsid w:val="00540D71"/>
    <w:rsid w:val="00540DE8"/>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ABC"/>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971"/>
    <w:rsid w:val="00551B3C"/>
    <w:rsid w:val="00551BB6"/>
    <w:rsid w:val="00551CAD"/>
    <w:rsid w:val="00551D27"/>
    <w:rsid w:val="00551D87"/>
    <w:rsid w:val="00551DE0"/>
    <w:rsid w:val="00551E4D"/>
    <w:rsid w:val="00552512"/>
    <w:rsid w:val="005525B4"/>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32"/>
    <w:rsid w:val="00556D86"/>
    <w:rsid w:val="00556F10"/>
    <w:rsid w:val="0055701D"/>
    <w:rsid w:val="00557345"/>
    <w:rsid w:val="0055737F"/>
    <w:rsid w:val="00557668"/>
    <w:rsid w:val="005577FA"/>
    <w:rsid w:val="00557A5B"/>
    <w:rsid w:val="00557BAD"/>
    <w:rsid w:val="00557BB0"/>
    <w:rsid w:val="00557E77"/>
    <w:rsid w:val="00557EE8"/>
    <w:rsid w:val="005600A7"/>
    <w:rsid w:val="00560193"/>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E26"/>
    <w:rsid w:val="00564FB8"/>
    <w:rsid w:val="005651D0"/>
    <w:rsid w:val="0056520C"/>
    <w:rsid w:val="005654D0"/>
    <w:rsid w:val="005654DF"/>
    <w:rsid w:val="0056586A"/>
    <w:rsid w:val="0056599D"/>
    <w:rsid w:val="00565A17"/>
    <w:rsid w:val="00565BE3"/>
    <w:rsid w:val="00565EB7"/>
    <w:rsid w:val="00566041"/>
    <w:rsid w:val="005660F6"/>
    <w:rsid w:val="00566168"/>
    <w:rsid w:val="00566341"/>
    <w:rsid w:val="00566347"/>
    <w:rsid w:val="0056653A"/>
    <w:rsid w:val="0056657B"/>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C16"/>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361"/>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4DB"/>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5AA"/>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A8"/>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2"/>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2CF"/>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BFC"/>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0FA"/>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481"/>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20F"/>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177"/>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0F02"/>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B55"/>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94"/>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48"/>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9B3"/>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E0"/>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6A"/>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2DD7"/>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22"/>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23D"/>
    <w:rsid w:val="006823C9"/>
    <w:rsid w:val="00682401"/>
    <w:rsid w:val="0068251B"/>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795"/>
    <w:rsid w:val="006A78EC"/>
    <w:rsid w:val="006A7967"/>
    <w:rsid w:val="006A7A1B"/>
    <w:rsid w:val="006A7C84"/>
    <w:rsid w:val="006A7D1E"/>
    <w:rsid w:val="006B0158"/>
    <w:rsid w:val="006B03BF"/>
    <w:rsid w:val="006B0417"/>
    <w:rsid w:val="006B054F"/>
    <w:rsid w:val="006B05EE"/>
    <w:rsid w:val="006B05F2"/>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B"/>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5FB3"/>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BEC"/>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0DF"/>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AAF"/>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53"/>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8F"/>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8DA"/>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1D"/>
    <w:rsid w:val="00721D45"/>
    <w:rsid w:val="00721E0E"/>
    <w:rsid w:val="00721EAF"/>
    <w:rsid w:val="0072205F"/>
    <w:rsid w:val="007222A8"/>
    <w:rsid w:val="007223B0"/>
    <w:rsid w:val="0072260B"/>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0F"/>
    <w:rsid w:val="0073210B"/>
    <w:rsid w:val="00732191"/>
    <w:rsid w:val="00732407"/>
    <w:rsid w:val="00732476"/>
    <w:rsid w:val="00732789"/>
    <w:rsid w:val="00732818"/>
    <w:rsid w:val="00732827"/>
    <w:rsid w:val="00732A87"/>
    <w:rsid w:val="00732C85"/>
    <w:rsid w:val="00732E32"/>
    <w:rsid w:val="00732F00"/>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B16"/>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62"/>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B98"/>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5F9"/>
    <w:rsid w:val="00770798"/>
    <w:rsid w:val="00770A5E"/>
    <w:rsid w:val="00770AD1"/>
    <w:rsid w:val="00770B1A"/>
    <w:rsid w:val="00770B54"/>
    <w:rsid w:val="00770D7D"/>
    <w:rsid w:val="007711F4"/>
    <w:rsid w:val="00771242"/>
    <w:rsid w:val="00771349"/>
    <w:rsid w:val="0077138E"/>
    <w:rsid w:val="00771390"/>
    <w:rsid w:val="007713E3"/>
    <w:rsid w:val="0077141C"/>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09"/>
    <w:rsid w:val="007B062E"/>
    <w:rsid w:val="007B07CE"/>
    <w:rsid w:val="007B09B8"/>
    <w:rsid w:val="007B0BCA"/>
    <w:rsid w:val="007B0C8F"/>
    <w:rsid w:val="007B0D1B"/>
    <w:rsid w:val="007B0D70"/>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32"/>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987"/>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26"/>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D83"/>
    <w:rsid w:val="007E5F53"/>
    <w:rsid w:val="007E66E3"/>
    <w:rsid w:val="007E673C"/>
    <w:rsid w:val="007E68A9"/>
    <w:rsid w:val="007E68AC"/>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657"/>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2C"/>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AC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7E"/>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757"/>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5"/>
    <w:rsid w:val="008273D6"/>
    <w:rsid w:val="00827641"/>
    <w:rsid w:val="008276B1"/>
    <w:rsid w:val="00827B01"/>
    <w:rsid w:val="00827E51"/>
    <w:rsid w:val="00827EFE"/>
    <w:rsid w:val="00830112"/>
    <w:rsid w:val="00830183"/>
    <w:rsid w:val="008301CF"/>
    <w:rsid w:val="0083034D"/>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B72"/>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739"/>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70A"/>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86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1A1"/>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1F7"/>
    <w:rsid w:val="0088221A"/>
    <w:rsid w:val="0088224F"/>
    <w:rsid w:val="008822F0"/>
    <w:rsid w:val="0088239A"/>
    <w:rsid w:val="00882745"/>
    <w:rsid w:val="008827F2"/>
    <w:rsid w:val="00882865"/>
    <w:rsid w:val="0088294C"/>
    <w:rsid w:val="00882A30"/>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42"/>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882"/>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2E1"/>
    <w:rsid w:val="008B241A"/>
    <w:rsid w:val="008B2542"/>
    <w:rsid w:val="008B29BA"/>
    <w:rsid w:val="008B2A6A"/>
    <w:rsid w:val="008B2BD5"/>
    <w:rsid w:val="008B2BE3"/>
    <w:rsid w:val="008B2D1D"/>
    <w:rsid w:val="008B2DF4"/>
    <w:rsid w:val="008B325A"/>
    <w:rsid w:val="008B3575"/>
    <w:rsid w:val="008B36F7"/>
    <w:rsid w:val="008B3A23"/>
    <w:rsid w:val="008B3BC4"/>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E52"/>
    <w:rsid w:val="008B6F04"/>
    <w:rsid w:val="008B6F6E"/>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E7"/>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B58"/>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DF8"/>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93"/>
    <w:rsid w:val="008E7CB3"/>
    <w:rsid w:val="008E7EEE"/>
    <w:rsid w:val="008F0124"/>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CC7"/>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A5"/>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832"/>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2F0"/>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84"/>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3A0"/>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73"/>
    <w:rsid w:val="00952DEF"/>
    <w:rsid w:val="00952F49"/>
    <w:rsid w:val="0095302C"/>
    <w:rsid w:val="009530BF"/>
    <w:rsid w:val="00953171"/>
    <w:rsid w:val="00953219"/>
    <w:rsid w:val="00953229"/>
    <w:rsid w:val="0095329E"/>
    <w:rsid w:val="009534FC"/>
    <w:rsid w:val="00953544"/>
    <w:rsid w:val="009536D8"/>
    <w:rsid w:val="00953734"/>
    <w:rsid w:val="009537B2"/>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7D2"/>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215"/>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8FA"/>
    <w:rsid w:val="009719CD"/>
    <w:rsid w:val="00971C8C"/>
    <w:rsid w:val="00971D2B"/>
    <w:rsid w:val="00971D57"/>
    <w:rsid w:val="00971F16"/>
    <w:rsid w:val="00971FDF"/>
    <w:rsid w:val="009720BF"/>
    <w:rsid w:val="00972115"/>
    <w:rsid w:val="009722F2"/>
    <w:rsid w:val="00972350"/>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B5C"/>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DE7"/>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921"/>
    <w:rsid w:val="009A2A08"/>
    <w:rsid w:val="009A2A1A"/>
    <w:rsid w:val="009A2AE3"/>
    <w:rsid w:val="009A2B1B"/>
    <w:rsid w:val="009A2CEA"/>
    <w:rsid w:val="009A2D11"/>
    <w:rsid w:val="009A2D50"/>
    <w:rsid w:val="009A325D"/>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E21"/>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AA3"/>
    <w:rsid w:val="009C7B69"/>
    <w:rsid w:val="009C7D6F"/>
    <w:rsid w:val="009D000C"/>
    <w:rsid w:val="009D02BE"/>
    <w:rsid w:val="009D0546"/>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7F"/>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C64"/>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9B4"/>
    <w:rsid w:val="00A019CA"/>
    <w:rsid w:val="00A01A8D"/>
    <w:rsid w:val="00A01BA9"/>
    <w:rsid w:val="00A01BF9"/>
    <w:rsid w:val="00A01E0D"/>
    <w:rsid w:val="00A01E96"/>
    <w:rsid w:val="00A0205A"/>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7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333"/>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0BD"/>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C4"/>
    <w:rsid w:val="00A257E8"/>
    <w:rsid w:val="00A25841"/>
    <w:rsid w:val="00A25902"/>
    <w:rsid w:val="00A25B16"/>
    <w:rsid w:val="00A25CED"/>
    <w:rsid w:val="00A25D98"/>
    <w:rsid w:val="00A2601C"/>
    <w:rsid w:val="00A26120"/>
    <w:rsid w:val="00A26177"/>
    <w:rsid w:val="00A263C5"/>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AAD"/>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831"/>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024"/>
    <w:rsid w:val="00A5505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AD"/>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42"/>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26"/>
    <w:rsid w:val="00A84389"/>
    <w:rsid w:val="00A8452F"/>
    <w:rsid w:val="00A845A4"/>
    <w:rsid w:val="00A845E5"/>
    <w:rsid w:val="00A84614"/>
    <w:rsid w:val="00A8461B"/>
    <w:rsid w:val="00A847AC"/>
    <w:rsid w:val="00A84C88"/>
    <w:rsid w:val="00A84D60"/>
    <w:rsid w:val="00A84DEB"/>
    <w:rsid w:val="00A85204"/>
    <w:rsid w:val="00A8521F"/>
    <w:rsid w:val="00A8534D"/>
    <w:rsid w:val="00A855B3"/>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C3"/>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133"/>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403"/>
    <w:rsid w:val="00AD1526"/>
    <w:rsid w:val="00AD1527"/>
    <w:rsid w:val="00AD15AD"/>
    <w:rsid w:val="00AD15C0"/>
    <w:rsid w:val="00AD15D9"/>
    <w:rsid w:val="00AD16AB"/>
    <w:rsid w:val="00AD16C4"/>
    <w:rsid w:val="00AD19D7"/>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20"/>
    <w:rsid w:val="00AD5F5C"/>
    <w:rsid w:val="00AD616A"/>
    <w:rsid w:val="00AD678D"/>
    <w:rsid w:val="00AD6806"/>
    <w:rsid w:val="00AD6895"/>
    <w:rsid w:val="00AD6988"/>
    <w:rsid w:val="00AD6A6B"/>
    <w:rsid w:val="00AD6ABA"/>
    <w:rsid w:val="00AD6BB1"/>
    <w:rsid w:val="00AD6CD4"/>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68"/>
    <w:rsid w:val="00AE1EA4"/>
    <w:rsid w:val="00AE2040"/>
    <w:rsid w:val="00AE22BB"/>
    <w:rsid w:val="00AE22F9"/>
    <w:rsid w:val="00AE241F"/>
    <w:rsid w:val="00AE247E"/>
    <w:rsid w:val="00AE264A"/>
    <w:rsid w:val="00AE2780"/>
    <w:rsid w:val="00AE2B6B"/>
    <w:rsid w:val="00AE2BD7"/>
    <w:rsid w:val="00AE2D8B"/>
    <w:rsid w:val="00AE2E5C"/>
    <w:rsid w:val="00AE32C2"/>
    <w:rsid w:val="00AE3308"/>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47E"/>
    <w:rsid w:val="00AF0514"/>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BD9"/>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6B7"/>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3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96"/>
    <w:rsid w:val="00B05DE4"/>
    <w:rsid w:val="00B05E30"/>
    <w:rsid w:val="00B05F88"/>
    <w:rsid w:val="00B060CF"/>
    <w:rsid w:val="00B061C8"/>
    <w:rsid w:val="00B06325"/>
    <w:rsid w:val="00B063E3"/>
    <w:rsid w:val="00B06496"/>
    <w:rsid w:val="00B06576"/>
    <w:rsid w:val="00B06649"/>
    <w:rsid w:val="00B06767"/>
    <w:rsid w:val="00B0683D"/>
    <w:rsid w:val="00B06990"/>
    <w:rsid w:val="00B06A4D"/>
    <w:rsid w:val="00B06A7B"/>
    <w:rsid w:val="00B06AD8"/>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0FE"/>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8FB"/>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DB1"/>
    <w:rsid w:val="00B20150"/>
    <w:rsid w:val="00B201B7"/>
    <w:rsid w:val="00B203FF"/>
    <w:rsid w:val="00B2040D"/>
    <w:rsid w:val="00B2050A"/>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197"/>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B4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BD2"/>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630"/>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630"/>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923"/>
    <w:rsid w:val="00B56ED2"/>
    <w:rsid w:val="00B57094"/>
    <w:rsid w:val="00B573E9"/>
    <w:rsid w:val="00B5750A"/>
    <w:rsid w:val="00B5763E"/>
    <w:rsid w:val="00B57838"/>
    <w:rsid w:val="00B5789B"/>
    <w:rsid w:val="00B5790C"/>
    <w:rsid w:val="00B57B0D"/>
    <w:rsid w:val="00B57C7F"/>
    <w:rsid w:val="00B57EAC"/>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0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61A"/>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4F"/>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9E7"/>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8ED"/>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834"/>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7E9"/>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87"/>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2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0C"/>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0F8D"/>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8D2"/>
    <w:rsid w:val="00BE092A"/>
    <w:rsid w:val="00BE09EB"/>
    <w:rsid w:val="00BE0E3F"/>
    <w:rsid w:val="00BE0E8C"/>
    <w:rsid w:val="00BE1043"/>
    <w:rsid w:val="00BE1077"/>
    <w:rsid w:val="00BE10F0"/>
    <w:rsid w:val="00BE111F"/>
    <w:rsid w:val="00BE12FC"/>
    <w:rsid w:val="00BE154A"/>
    <w:rsid w:val="00BE1708"/>
    <w:rsid w:val="00BE1BCD"/>
    <w:rsid w:val="00BE1DA0"/>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53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BB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2D"/>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D37"/>
    <w:rsid w:val="00BF2FA6"/>
    <w:rsid w:val="00BF2FC9"/>
    <w:rsid w:val="00BF32F4"/>
    <w:rsid w:val="00BF337D"/>
    <w:rsid w:val="00BF34DF"/>
    <w:rsid w:val="00BF35D1"/>
    <w:rsid w:val="00BF3796"/>
    <w:rsid w:val="00BF383B"/>
    <w:rsid w:val="00BF3993"/>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0FD"/>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1BD"/>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EF0"/>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C6A"/>
    <w:rsid w:val="00C42D36"/>
    <w:rsid w:val="00C42D5A"/>
    <w:rsid w:val="00C42DBE"/>
    <w:rsid w:val="00C42DE9"/>
    <w:rsid w:val="00C43163"/>
    <w:rsid w:val="00C43171"/>
    <w:rsid w:val="00C4339C"/>
    <w:rsid w:val="00C43532"/>
    <w:rsid w:val="00C435C6"/>
    <w:rsid w:val="00C436F1"/>
    <w:rsid w:val="00C43934"/>
    <w:rsid w:val="00C43BF3"/>
    <w:rsid w:val="00C43C66"/>
    <w:rsid w:val="00C442E3"/>
    <w:rsid w:val="00C4439F"/>
    <w:rsid w:val="00C443B9"/>
    <w:rsid w:val="00C444F4"/>
    <w:rsid w:val="00C44527"/>
    <w:rsid w:val="00C44939"/>
    <w:rsid w:val="00C44A6A"/>
    <w:rsid w:val="00C44ACC"/>
    <w:rsid w:val="00C44B40"/>
    <w:rsid w:val="00C44B8B"/>
    <w:rsid w:val="00C451E7"/>
    <w:rsid w:val="00C45316"/>
    <w:rsid w:val="00C453DF"/>
    <w:rsid w:val="00C45403"/>
    <w:rsid w:val="00C4550C"/>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4A7"/>
    <w:rsid w:val="00C505D2"/>
    <w:rsid w:val="00C50744"/>
    <w:rsid w:val="00C50B75"/>
    <w:rsid w:val="00C50CD8"/>
    <w:rsid w:val="00C50D59"/>
    <w:rsid w:val="00C50D5E"/>
    <w:rsid w:val="00C50E45"/>
    <w:rsid w:val="00C512FA"/>
    <w:rsid w:val="00C51381"/>
    <w:rsid w:val="00C51737"/>
    <w:rsid w:val="00C517EA"/>
    <w:rsid w:val="00C5195E"/>
    <w:rsid w:val="00C519F3"/>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402"/>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374"/>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708"/>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84E"/>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A50"/>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4FC0"/>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5E5"/>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AC3"/>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98C"/>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54"/>
    <w:rsid w:val="00CA4D7F"/>
    <w:rsid w:val="00CA5064"/>
    <w:rsid w:val="00CA508E"/>
    <w:rsid w:val="00CA5234"/>
    <w:rsid w:val="00CA5247"/>
    <w:rsid w:val="00CA53BC"/>
    <w:rsid w:val="00CA545D"/>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9C4"/>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5FFD"/>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BB6"/>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7A4"/>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16A"/>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6F5"/>
    <w:rsid w:val="00CF471E"/>
    <w:rsid w:val="00CF4856"/>
    <w:rsid w:val="00CF4C92"/>
    <w:rsid w:val="00CF4CC9"/>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333"/>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AF5"/>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55"/>
    <w:rsid w:val="00D131EC"/>
    <w:rsid w:val="00D135D7"/>
    <w:rsid w:val="00D136C1"/>
    <w:rsid w:val="00D137AB"/>
    <w:rsid w:val="00D137EF"/>
    <w:rsid w:val="00D137FD"/>
    <w:rsid w:val="00D138EF"/>
    <w:rsid w:val="00D13A04"/>
    <w:rsid w:val="00D13A13"/>
    <w:rsid w:val="00D13DC5"/>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72"/>
    <w:rsid w:val="00D203FB"/>
    <w:rsid w:val="00D2071F"/>
    <w:rsid w:val="00D20988"/>
    <w:rsid w:val="00D209AA"/>
    <w:rsid w:val="00D20B6B"/>
    <w:rsid w:val="00D20D0D"/>
    <w:rsid w:val="00D212EE"/>
    <w:rsid w:val="00D21344"/>
    <w:rsid w:val="00D21451"/>
    <w:rsid w:val="00D215D4"/>
    <w:rsid w:val="00D216C6"/>
    <w:rsid w:val="00D2179F"/>
    <w:rsid w:val="00D217A6"/>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A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76"/>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95"/>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1A3"/>
    <w:rsid w:val="00D63285"/>
    <w:rsid w:val="00D63426"/>
    <w:rsid w:val="00D636CE"/>
    <w:rsid w:val="00D6374F"/>
    <w:rsid w:val="00D639B7"/>
    <w:rsid w:val="00D63C73"/>
    <w:rsid w:val="00D63CE0"/>
    <w:rsid w:val="00D6423A"/>
    <w:rsid w:val="00D6424B"/>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81"/>
    <w:rsid w:val="00D735C5"/>
    <w:rsid w:val="00D73960"/>
    <w:rsid w:val="00D73A7A"/>
    <w:rsid w:val="00D73FC3"/>
    <w:rsid w:val="00D74008"/>
    <w:rsid w:val="00D74015"/>
    <w:rsid w:val="00D7406C"/>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A19"/>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2A"/>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2D1"/>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1D"/>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369"/>
    <w:rsid w:val="00DE0416"/>
    <w:rsid w:val="00DE04D2"/>
    <w:rsid w:val="00DE04E2"/>
    <w:rsid w:val="00DE073B"/>
    <w:rsid w:val="00DE085E"/>
    <w:rsid w:val="00DE08AA"/>
    <w:rsid w:val="00DE0960"/>
    <w:rsid w:val="00DE0A51"/>
    <w:rsid w:val="00DE0B1C"/>
    <w:rsid w:val="00DE0C97"/>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4EA"/>
    <w:rsid w:val="00DE3835"/>
    <w:rsid w:val="00DE397D"/>
    <w:rsid w:val="00DE3A82"/>
    <w:rsid w:val="00DE3B7B"/>
    <w:rsid w:val="00DE3BB1"/>
    <w:rsid w:val="00DE3DA6"/>
    <w:rsid w:val="00DE40EB"/>
    <w:rsid w:val="00DE411A"/>
    <w:rsid w:val="00DE4128"/>
    <w:rsid w:val="00DE41DA"/>
    <w:rsid w:val="00DE4315"/>
    <w:rsid w:val="00DE434B"/>
    <w:rsid w:val="00DE45F8"/>
    <w:rsid w:val="00DE462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6F8E"/>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4EC"/>
    <w:rsid w:val="00DF25E4"/>
    <w:rsid w:val="00DF26C0"/>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494"/>
    <w:rsid w:val="00E057E0"/>
    <w:rsid w:val="00E05918"/>
    <w:rsid w:val="00E0592C"/>
    <w:rsid w:val="00E05EFF"/>
    <w:rsid w:val="00E0613D"/>
    <w:rsid w:val="00E061C7"/>
    <w:rsid w:val="00E062C7"/>
    <w:rsid w:val="00E06DE0"/>
    <w:rsid w:val="00E06DED"/>
    <w:rsid w:val="00E06FF9"/>
    <w:rsid w:val="00E070B9"/>
    <w:rsid w:val="00E076AD"/>
    <w:rsid w:val="00E07745"/>
    <w:rsid w:val="00E07803"/>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4FA0"/>
    <w:rsid w:val="00E1500D"/>
    <w:rsid w:val="00E15240"/>
    <w:rsid w:val="00E15399"/>
    <w:rsid w:val="00E153B4"/>
    <w:rsid w:val="00E153FD"/>
    <w:rsid w:val="00E155E5"/>
    <w:rsid w:val="00E1593C"/>
    <w:rsid w:val="00E159C7"/>
    <w:rsid w:val="00E15B56"/>
    <w:rsid w:val="00E15B95"/>
    <w:rsid w:val="00E15C57"/>
    <w:rsid w:val="00E15D0B"/>
    <w:rsid w:val="00E15D6B"/>
    <w:rsid w:val="00E15D8B"/>
    <w:rsid w:val="00E15E7F"/>
    <w:rsid w:val="00E15F70"/>
    <w:rsid w:val="00E16002"/>
    <w:rsid w:val="00E16052"/>
    <w:rsid w:val="00E16139"/>
    <w:rsid w:val="00E162DD"/>
    <w:rsid w:val="00E16615"/>
    <w:rsid w:val="00E16859"/>
    <w:rsid w:val="00E16B59"/>
    <w:rsid w:val="00E16C89"/>
    <w:rsid w:val="00E16CD3"/>
    <w:rsid w:val="00E16E8B"/>
    <w:rsid w:val="00E16E9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1A1"/>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29"/>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83"/>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AB0"/>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8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9A1"/>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0"/>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6E"/>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0A"/>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16"/>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04"/>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F7"/>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21"/>
    <w:rsid w:val="00E91B5A"/>
    <w:rsid w:val="00E91E1A"/>
    <w:rsid w:val="00E91E21"/>
    <w:rsid w:val="00E91E42"/>
    <w:rsid w:val="00E91E8B"/>
    <w:rsid w:val="00E920BB"/>
    <w:rsid w:val="00E92105"/>
    <w:rsid w:val="00E9212F"/>
    <w:rsid w:val="00E921F0"/>
    <w:rsid w:val="00E923AF"/>
    <w:rsid w:val="00E923BF"/>
    <w:rsid w:val="00E924B5"/>
    <w:rsid w:val="00E92603"/>
    <w:rsid w:val="00E9265D"/>
    <w:rsid w:val="00E9280C"/>
    <w:rsid w:val="00E929B4"/>
    <w:rsid w:val="00E92A16"/>
    <w:rsid w:val="00E92B13"/>
    <w:rsid w:val="00E92B98"/>
    <w:rsid w:val="00E92BC9"/>
    <w:rsid w:val="00E92C52"/>
    <w:rsid w:val="00E92CC6"/>
    <w:rsid w:val="00E92F54"/>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235"/>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8BB"/>
    <w:rsid w:val="00EA5A0E"/>
    <w:rsid w:val="00EA5AA7"/>
    <w:rsid w:val="00EA5D85"/>
    <w:rsid w:val="00EA5F81"/>
    <w:rsid w:val="00EA634A"/>
    <w:rsid w:val="00EA668F"/>
    <w:rsid w:val="00EA669B"/>
    <w:rsid w:val="00EA6772"/>
    <w:rsid w:val="00EA67CE"/>
    <w:rsid w:val="00EA6825"/>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12"/>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83"/>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4C4"/>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5F20"/>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D9C"/>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04"/>
    <w:rsid w:val="00EE0E7A"/>
    <w:rsid w:val="00EE0E98"/>
    <w:rsid w:val="00EE0EC3"/>
    <w:rsid w:val="00EE0F23"/>
    <w:rsid w:val="00EE112A"/>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30"/>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0A"/>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45"/>
    <w:rsid w:val="00F11072"/>
    <w:rsid w:val="00F1117A"/>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05C"/>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D3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C87"/>
    <w:rsid w:val="00F26D09"/>
    <w:rsid w:val="00F26EE6"/>
    <w:rsid w:val="00F26FDC"/>
    <w:rsid w:val="00F26FFC"/>
    <w:rsid w:val="00F271EE"/>
    <w:rsid w:val="00F272D2"/>
    <w:rsid w:val="00F274E3"/>
    <w:rsid w:val="00F277B2"/>
    <w:rsid w:val="00F278A4"/>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9F3"/>
    <w:rsid w:val="00F34A7B"/>
    <w:rsid w:val="00F34B28"/>
    <w:rsid w:val="00F34B82"/>
    <w:rsid w:val="00F34C81"/>
    <w:rsid w:val="00F34D20"/>
    <w:rsid w:val="00F34D5A"/>
    <w:rsid w:val="00F34E08"/>
    <w:rsid w:val="00F34E24"/>
    <w:rsid w:val="00F34F9F"/>
    <w:rsid w:val="00F3505A"/>
    <w:rsid w:val="00F350EA"/>
    <w:rsid w:val="00F35146"/>
    <w:rsid w:val="00F353B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7CD"/>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640"/>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8FC"/>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6C"/>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E12"/>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6B"/>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186"/>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D31"/>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0F88"/>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81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43"/>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B68"/>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CC9"/>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97"/>
    <w:rsid w:val="00FC23CD"/>
    <w:rsid w:val="00FC2697"/>
    <w:rsid w:val="00FC2773"/>
    <w:rsid w:val="00FC2942"/>
    <w:rsid w:val="00FC2AAF"/>
    <w:rsid w:val="00FC2B86"/>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0FF"/>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0C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DE4"/>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5D2"/>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5F49"/>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Default">
    <w:name w:val="Default"/>
    <w:rsid w:val="0023466D"/>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916182">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2655428">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30194987">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2014752">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F6F02-0DD2-4784-95E4-EB4242724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685</Words>
  <Characters>3907</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3</cp:revision>
  <cp:lastPrinted>2015-10-31T09:51:00Z</cp:lastPrinted>
  <dcterms:created xsi:type="dcterms:W3CDTF">2024-09-26T23:27:00Z</dcterms:created>
  <dcterms:modified xsi:type="dcterms:W3CDTF">2024-10-04T00:08:00Z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